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5" w:type="dxa"/>
        <w:tblInd w:w="-34" w:type="dxa"/>
        <w:tblLayout w:type="fixed"/>
        <w:tblLook w:val="0000" w:firstRow="0" w:lastRow="0" w:firstColumn="0" w:lastColumn="0" w:noHBand="0" w:noVBand="0"/>
      </w:tblPr>
      <w:tblGrid>
        <w:gridCol w:w="3544"/>
        <w:gridCol w:w="5911"/>
      </w:tblGrid>
      <w:tr w:rsidR="004E18FE" w14:paraId="461E8E66" w14:textId="77777777" w:rsidTr="004E18FE">
        <w:tc>
          <w:tcPr>
            <w:tcW w:w="3544" w:type="dxa"/>
          </w:tcPr>
          <w:p w14:paraId="25000D99" w14:textId="77777777" w:rsidR="004E18FE" w:rsidRDefault="004E18FE" w:rsidP="00CD299E">
            <w:pPr>
              <w:jc w:val="center"/>
              <w:rPr>
                <w:b/>
                <w:bCs/>
                <w:color w:val="000000"/>
                <w:sz w:val="26"/>
                <w:szCs w:val="26"/>
                <w:lang w:val="vi-VN"/>
              </w:rPr>
            </w:pPr>
            <w:r w:rsidRPr="008B5C4E">
              <w:rPr>
                <w:b/>
                <w:bCs/>
                <w:color w:val="000000"/>
                <w:sz w:val="26"/>
                <w:szCs w:val="26"/>
              </w:rPr>
              <w:t>THỦ TƯỚNG CHÍNH PHỦ</w:t>
            </w:r>
          </w:p>
          <w:p w14:paraId="0E16654D" w14:textId="77777777" w:rsidR="008C57F7" w:rsidRPr="008C57F7" w:rsidRDefault="008C57F7" w:rsidP="00CD299E">
            <w:pPr>
              <w:jc w:val="center"/>
              <w:rPr>
                <w:b/>
                <w:bCs/>
                <w:color w:val="000000"/>
                <w:sz w:val="26"/>
                <w:szCs w:val="26"/>
                <w:vertAlign w:val="superscript"/>
                <w:lang w:val="vi-VN"/>
              </w:rPr>
            </w:pPr>
            <w:r>
              <w:rPr>
                <w:b/>
                <w:bCs/>
                <w:color w:val="000000"/>
                <w:sz w:val="26"/>
                <w:szCs w:val="26"/>
                <w:vertAlign w:val="superscript"/>
                <w:lang w:val="vi-VN"/>
              </w:rPr>
              <w:t>_________</w:t>
            </w:r>
          </w:p>
          <w:p w14:paraId="0C38EFBA" w14:textId="77777777" w:rsidR="004E18FE" w:rsidRPr="008C57F7" w:rsidRDefault="004E18FE" w:rsidP="00CD299E">
            <w:pPr>
              <w:jc w:val="center"/>
              <w:rPr>
                <w:b/>
                <w:bCs/>
                <w:color w:val="000000"/>
                <w:sz w:val="26"/>
                <w:szCs w:val="26"/>
                <w:lang w:val="vi-VN"/>
              </w:rPr>
            </w:pPr>
          </w:p>
          <w:p w14:paraId="7F51613F" w14:textId="2A18C058" w:rsidR="004E18FE" w:rsidRPr="004E18FE" w:rsidRDefault="00C56A07" w:rsidP="00CD299E">
            <w:pPr>
              <w:jc w:val="center"/>
              <w:rPr>
                <w:b/>
                <w:bCs/>
                <w:color w:val="000000"/>
                <w:sz w:val="26"/>
                <w:szCs w:val="26"/>
              </w:rPr>
            </w:pPr>
            <w:r>
              <w:rPr>
                <w:color w:val="000000"/>
                <w:sz w:val="26"/>
                <w:szCs w:val="26"/>
              </w:rPr>
              <w:t xml:space="preserve">Số:   </w:t>
            </w:r>
            <w:r w:rsidR="002E488B">
              <w:rPr>
                <w:color w:val="000000"/>
                <w:sz w:val="26"/>
                <w:szCs w:val="26"/>
              </w:rPr>
              <w:t xml:space="preserve"> </w:t>
            </w:r>
            <w:r>
              <w:rPr>
                <w:color w:val="000000"/>
                <w:sz w:val="26"/>
                <w:szCs w:val="26"/>
              </w:rPr>
              <w:t xml:space="preserve"> </w:t>
            </w:r>
            <w:r w:rsidR="006F4682">
              <w:rPr>
                <w:color w:val="000000"/>
                <w:sz w:val="26"/>
                <w:szCs w:val="26"/>
              </w:rPr>
              <w:t xml:space="preserve">   </w:t>
            </w:r>
            <w:r w:rsidR="004E18FE" w:rsidRPr="008B5C4E">
              <w:rPr>
                <w:color w:val="000000"/>
                <w:sz w:val="26"/>
                <w:szCs w:val="26"/>
              </w:rPr>
              <w:t xml:space="preserve">  /</w:t>
            </w:r>
            <w:r w:rsidR="00805167">
              <w:rPr>
                <w:color w:val="000000"/>
                <w:sz w:val="26"/>
                <w:szCs w:val="26"/>
              </w:rPr>
              <w:t>202</w:t>
            </w:r>
            <w:r w:rsidR="00C34434">
              <w:rPr>
                <w:color w:val="000000"/>
                <w:sz w:val="26"/>
                <w:szCs w:val="26"/>
              </w:rPr>
              <w:t>2</w:t>
            </w:r>
            <w:r w:rsidR="00805167">
              <w:rPr>
                <w:color w:val="000000"/>
                <w:sz w:val="26"/>
                <w:szCs w:val="26"/>
              </w:rPr>
              <w:t>/</w:t>
            </w:r>
            <w:r w:rsidR="00AB2B25">
              <w:rPr>
                <w:color w:val="000000"/>
                <w:sz w:val="26"/>
                <w:szCs w:val="26"/>
              </w:rPr>
              <w:t>QĐ-TTg</w:t>
            </w:r>
          </w:p>
        </w:tc>
        <w:tc>
          <w:tcPr>
            <w:tcW w:w="5911" w:type="dxa"/>
          </w:tcPr>
          <w:p w14:paraId="700CB44E" w14:textId="77777777" w:rsidR="004E18FE" w:rsidRPr="004E18FE" w:rsidRDefault="00BD53B3" w:rsidP="00CD299E">
            <w:pPr>
              <w:pStyle w:val="Heading9"/>
              <w:spacing w:before="0" w:after="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CỘNG H</w:t>
            </w:r>
            <w:r>
              <w:rPr>
                <w:rFonts w:ascii="Times New Roman" w:hAnsi="Times New Roman" w:cs="Times New Roman"/>
                <w:b/>
                <w:bCs/>
                <w:color w:val="000000"/>
                <w:sz w:val="26"/>
                <w:szCs w:val="26"/>
                <w:lang w:val="vi-VN"/>
              </w:rPr>
              <w:t>ÒA</w:t>
            </w:r>
            <w:r w:rsidR="004E18FE" w:rsidRPr="004E18FE">
              <w:rPr>
                <w:rFonts w:ascii="Times New Roman" w:hAnsi="Times New Roman" w:cs="Times New Roman"/>
                <w:b/>
                <w:bCs/>
                <w:color w:val="000000"/>
                <w:sz w:val="26"/>
                <w:szCs w:val="26"/>
              </w:rPr>
              <w:t xml:space="preserve"> XÃ HỘI CHỦ NGHĨA VIỆT NAM</w:t>
            </w:r>
          </w:p>
          <w:p w14:paraId="326E0F72" w14:textId="77777777" w:rsidR="004E18FE" w:rsidRPr="008C57F7" w:rsidRDefault="004E18FE" w:rsidP="00CD299E">
            <w:pPr>
              <w:pStyle w:val="Heading9"/>
              <w:spacing w:before="0" w:after="0"/>
              <w:jc w:val="center"/>
              <w:rPr>
                <w:rFonts w:ascii="Times New Roman" w:hAnsi="Times New Roman" w:cs="Times New Roman"/>
                <w:b/>
                <w:bCs/>
                <w:color w:val="000000"/>
                <w:sz w:val="28"/>
                <w:szCs w:val="26"/>
              </w:rPr>
            </w:pPr>
            <w:r w:rsidRPr="008C57F7">
              <w:rPr>
                <w:rFonts w:ascii="Times New Roman" w:hAnsi="Times New Roman" w:cs="Times New Roman"/>
                <w:b/>
                <w:bCs/>
                <w:color w:val="000000"/>
                <w:sz w:val="28"/>
                <w:szCs w:val="26"/>
              </w:rPr>
              <w:t>Độc lập - Tự do - Hạnh phúc</w:t>
            </w:r>
          </w:p>
          <w:p w14:paraId="43534CAD" w14:textId="77777777" w:rsidR="004E18FE" w:rsidRPr="008C57F7" w:rsidRDefault="008C57F7" w:rsidP="00CD299E">
            <w:pPr>
              <w:pStyle w:val="Heading9"/>
              <w:spacing w:before="0" w:after="0"/>
              <w:jc w:val="center"/>
              <w:rPr>
                <w:rFonts w:ascii="Times New Roman" w:hAnsi="Times New Roman" w:cs="Times New Roman"/>
                <w:b/>
                <w:bCs/>
                <w:color w:val="000000"/>
                <w:sz w:val="28"/>
                <w:szCs w:val="26"/>
                <w:vertAlign w:val="superscript"/>
                <w:lang w:val="vi-VN"/>
              </w:rPr>
            </w:pPr>
            <w:r>
              <w:rPr>
                <w:rFonts w:ascii="Times New Roman" w:hAnsi="Times New Roman" w:cs="Times New Roman"/>
                <w:b/>
                <w:bCs/>
                <w:color w:val="000000"/>
                <w:sz w:val="28"/>
                <w:szCs w:val="26"/>
                <w:vertAlign w:val="superscript"/>
                <w:lang w:val="vi-VN"/>
              </w:rPr>
              <w:t>________________________________________</w:t>
            </w:r>
          </w:p>
          <w:p w14:paraId="6DB14E87" w14:textId="1297C025" w:rsidR="00905382" w:rsidRPr="008C57F7" w:rsidRDefault="00C56A07" w:rsidP="00CD299E">
            <w:pPr>
              <w:pStyle w:val="Heading9"/>
              <w:spacing w:before="0" w:after="0"/>
              <w:jc w:val="center"/>
              <w:rPr>
                <w:rFonts w:ascii="Times New Roman" w:hAnsi="Times New Roman" w:cs="Times New Roman"/>
                <w:bCs/>
                <w:i/>
                <w:color w:val="000000"/>
                <w:sz w:val="28"/>
                <w:szCs w:val="26"/>
                <w:lang w:val="vi-VN"/>
              </w:rPr>
            </w:pPr>
            <w:r>
              <w:rPr>
                <w:rFonts w:ascii="Times New Roman" w:hAnsi="Times New Roman" w:cs="Times New Roman"/>
                <w:bCs/>
                <w:i/>
                <w:color w:val="000000"/>
                <w:sz w:val="28"/>
                <w:szCs w:val="26"/>
              </w:rPr>
              <w:t xml:space="preserve">Hà Nội, ngày   </w:t>
            </w:r>
            <w:r w:rsidR="0060506F">
              <w:rPr>
                <w:rFonts w:ascii="Times New Roman" w:hAnsi="Times New Roman" w:cs="Times New Roman"/>
                <w:bCs/>
                <w:i/>
                <w:color w:val="000000"/>
                <w:sz w:val="28"/>
                <w:szCs w:val="26"/>
              </w:rPr>
              <w:t xml:space="preserve">   </w:t>
            </w:r>
            <w:r w:rsidR="008C57F7">
              <w:rPr>
                <w:rFonts w:ascii="Times New Roman" w:hAnsi="Times New Roman" w:cs="Times New Roman"/>
                <w:bCs/>
                <w:i/>
                <w:color w:val="000000"/>
                <w:sz w:val="28"/>
                <w:szCs w:val="26"/>
              </w:rPr>
              <w:t xml:space="preserve">  tháng</w:t>
            </w:r>
            <w:r w:rsidR="008F1FDA">
              <w:rPr>
                <w:rFonts w:ascii="Times New Roman" w:hAnsi="Times New Roman" w:cs="Times New Roman"/>
                <w:bCs/>
                <w:i/>
                <w:color w:val="000000"/>
                <w:sz w:val="28"/>
                <w:szCs w:val="26"/>
              </w:rPr>
              <w:t xml:space="preserve"> </w:t>
            </w:r>
            <w:r w:rsidR="00A8285E">
              <w:rPr>
                <w:rFonts w:ascii="Times New Roman" w:hAnsi="Times New Roman" w:cs="Times New Roman"/>
                <w:bCs/>
                <w:i/>
                <w:color w:val="000000"/>
                <w:sz w:val="28"/>
                <w:szCs w:val="26"/>
                <w:lang w:val="vi-VN"/>
              </w:rPr>
              <w:t xml:space="preserve"> </w:t>
            </w:r>
            <w:r w:rsidR="00AC2307">
              <w:rPr>
                <w:rFonts w:ascii="Times New Roman" w:hAnsi="Times New Roman" w:cs="Times New Roman"/>
                <w:bCs/>
                <w:i/>
                <w:color w:val="000000"/>
                <w:sz w:val="28"/>
                <w:szCs w:val="26"/>
                <w:lang w:val="vi-VN"/>
              </w:rPr>
              <w:t xml:space="preserve">  </w:t>
            </w:r>
            <w:r w:rsidR="008F1FDA">
              <w:rPr>
                <w:rFonts w:ascii="Times New Roman" w:hAnsi="Times New Roman" w:cs="Times New Roman"/>
                <w:bCs/>
                <w:i/>
                <w:color w:val="000000"/>
                <w:sz w:val="28"/>
                <w:szCs w:val="26"/>
              </w:rPr>
              <w:t xml:space="preserve"> </w:t>
            </w:r>
            <w:r w:rsidR="004E18FE" w:rsidRPr="008C57F7">
              <w:rPr>
                <w:rFonts w:ascii="Times New Roman" w:hAnsi="Times New Roman" w:cs="Times New Roman"/>
                <w:bCs/>
                <w:i/>
                <w:color w:val="000000"/>
                <w:sz w:val="28"/>
                <w:szCs w:val="26"/>
              </w:rPr>
              <w:t>năm 202</w:t>
            </w:r>
            <w:r w:rsidR="00C34434">
              <w:rPr>
                <w:rFonts w:ascii="Times New Roman" w:hAnsi="Times New Roman" w:cs="Times New Roman"/>
                <w:bCs/>
                <w:i/>
                <w:color w:val="000000"/>
                <w:sz w:val="28"/>
                <w:szCs w:val="26"/>
              </w:rPr>
              <w:t>2</w:t>
            </w:r>
          </w:p>
        </w:tc>
      </w:tr>
    </w:tbl>
    <w:p w14:paraId="1D49B48D" w14:textId="77777777" w:rsidR="008C57F7" w:rsidRPr="008C57F7" w:rsidRDefault="00940C33" w:rsidP="00CD299E">
      <w:pPr>
        <w:shd w:val="clear" w:color="auto" w:fill="FFFFFF"/>
        <w:jc w:val="center"/>
        <w:rPr>
          <w:b/>
          <w:bCs/>
          <w:color w:val="000000"/>
          <w:sz w:val="34"/>
          <w:lang w:val="vi-VN"/>
        </w:rPr>
      </w:pPr>
      <w:r w:rsidRPr="00940C33">
        <w:rPr>
          <w:bCs/>
          <w:i/>
          <w:noProof/>
          <w:color w:val="000000"/>
          <w:szCs w:val="26"/>
        </w:rPr>
        <mc:AlternateContent>
          <mc:Choice Requires="wps">
            <w:drawing>
              <wp:anchor distT="0" distB="0" distL="114300" distR="114300" simplePos="0" relativeHeight="251659264" behindDoc="0" locked="0" layoutInCell="1" allowOverlap="1" wp14:anchorId="5481DF99" wp14:editId="118AB9BB">
                <wp:simplePos x="0" y="0"/>
                <wp:positionH relativeFrom="column">
                  <wp:posOffset>488315</wp:posOffset>
                </wp:positionH>
                <wp:positionV relativeFrom="paragraph">
                  <wp:posOffset>73025</wp:posOffset>
                </wp:positionV>
                <wp:extent cx="1129030" cy="1403985"/>
                <wp:effectExtent l="0" t="0" r="1397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1403985"/>
                        </a:xfrm>
                        <a:prstGeom prst="rect">
                          <a:avLst/>
                        </a:prstGeom>
                        <a:solidFill>
                          <a:srgbClr val="FFFFFF"/>
                        </a:solidFill>
                        <a:ln w="9525">
                          <a:solidFill>
                            <a:srgbClr val="000000"/>
                          </a:solidFill>
                          <a:miter lim="800000"/>
                          <a:headEnd/>
                          <a:tailEnd/>
                        </a:ln>
                      </wps:spPr>
                      <wps:txbx>
                        <w:txbxContent>
                          <w:p w14:paraId="5337E8AB" w14:textId="77777777" w:rsidR="00940C33" w:rsidRPr="00940C33" w:rsidRDefault="00940C33" w:rsidP="00940C33">
                            <w:pPr>
                              <w:jc w:val="center"/>
                              <w:rPr>
                                <w:b/>
                                <w:sz w:val="24"/>
                                <w:szCs w:val="24"/>
                              </w:rPr>
                            </w:pPr>
                            <w:r w:rsidRPr="00940C33">
                              <w:rPr>
                                <w:b/>
                                <w:sz w:val="24"/>
                                <w:szCs w:val="24"/>
                                <w:lang w:val="vi-VN"/>
                              </w:rPr>
                              <w:t>DỰ THẢO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81DF99" id="_x0000_t202" coordsize="21600,21600" o:spt="202" path="m,l,21600r21600,l21600,xe">
                <v:stroke joinstyle="miter"/>
                <v:path gradientshapeok="t" o:connecttype="rect"/>
              </v:shapetype>
              <v:shape id="Text Box 2" o:spid="_x0000_s1026" type="#_x0000_t202" style="position:absolute;left:0;text-align:left;margin-left:38.45pt;margin-top:5.75pt;width:88.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">
                <v:textbox style="mso-fit-shape-to-text:t">
                  <w:txbxContent>
                    <w:p w14:paraId="5337E8AB" w14:textId="77777777" w:rsidR="00940C33" w:rsidRPr="00940C33" w:rsidRDefault="00940C33" w:rsidP="00940C33">
                      <w:pPr>
                        <w:jc w:val="center"/>
                        <w:rPr>
                          <w:b/>
                          <w:sz w:val="24"/>
                          <w:szCs w:val="24"/>
                        </w:rPr>
                      </w:pPr>
                      <w:r w:rsidRPr="00940C33">
                        <w:rPr>
                          <w:b/>
                          <w:sz w:val="24"/>
                          <w:szCs w:val="24"/>
                          <w:lang w:val="vi-VN"/>
                        </w:rPr>
                        <w:t>DỰ THẢO</w:t>
                      </w:r>
                    </w:p>
                  </w:txbxContent>
                </v:textbox>
              </v:shape>
            </w:pict>
          </mc:Fallback>
        </mc:AlternateContent>
      </w:r>
    </w:p>
    <w:p w14:paraId="2FA0425E" w14:textId="77777777" w:rsidR="00770B8C" w:rsidRDefault="00770B8C" w:rsidP="00CD299E">
      <w:pPr>
        <w:shd w:val="clear" w:color="auto" w:fill="FFFFFF"/>
        <w:jc w:val="center"/>
        <w:rPr>
          <w:b/>
          <w:bCs/>
          <w:color w:val="000000"/>
        </w:rPr>
      </w:pPr>
    </w:p>
    <w:p w14:paraId="321ECC04" w14:textId="2CAC1315" w:rsidR="009D70BA" w:rsidRPr="008C57F7" w:rsidRDefault="009D70BA" w:rsidP="00CD299E">
      <w:pPr>
        <w:shd w:val="clear" w:color="auto" w:fill="FFFFFF"/>
        <w:jc w:val="center"/>
        <w:rPr>
          <w:color w:val="000000"/>
        </w:rPr>
      </w:pPr>
      <w:r w:rsidRPr="008C57F7">
        <w:rPr>
          <w:b/>
          <w:bCs/>
          <w:color w:val="000000"/>
        </w:rPr>
        <w:t xml:space="preserve">QUYẾT </w:t>
      </w:r>
      <w:r w:rsidR="00AB2B25">
        <w:rPr>
          <w:b/>
          <w:bCs/>
          <w:color w:val="000000"/>
        </w:rPr>
        <w:t>ĐỊNH</w:t>
      </w:r>
    </w:p>
    <w:p w14:paraId="62859450" w14:textId="7D7A04CE" w:rsidR="00770B8C" w:rsidRDefault="008F1FDA" w:rsidP="008A656A">
      <w:pPr>
        <w:jc w:val="center"/>
        <w:rPr>
          <w:b/>
        </w:rPr>
      </w:pPr>
      <w:r w:rsidRPr="00FA2BAF">
        <w:rPr>
          <w:b/>
          <w:iCs/>
        </w:rPr>
        <w:t xml:space="preserve">Về </w:t>
      </w:r>
      <w:r w:rsidR="00953C95">
        <w:rPr>
          <w:b/>
          <w:iCs/>
        </w:rPr>
        <w:t xml:space="preserve">cơ chế </w:t>
      </w:r>
      <w:r w:rsidR="00FA2BAF" w:rsidRPr="00FA2BAF">
        <w:rPr>
          <w:b/>
        </w:rPr>
        <w:t>hỗ trợ chi thường xuyên cho các cơ sở y tế công lập</w:t>
      </w:r>
    </w:p>
    <w:p w14:paraId="39979941" w14:textId="2BB0C129" w:rsidR="008F7638" w:rsidRPr="004853A2" w:rsidRDefault="00FA2BAF" w:rsidP="008A656A">
      <w:pPr>
        <w:jc w:val="center"/>
        <w:rPr>
          <w:b/>
          <w:iCs/>
          <w:lang w:val="vi-VN"/>
        </w:rPr>
      </w:pPr>
      <w:r w:rsidRPr="00FA2BAF">
        <w:rPr>
          <w:b/>
        </w:rPr>
        <w:t>thu không đủ chi do tác động của dịch</w:t>
      </w:r>
      <w:r w:rsidR="004853A2">
        <w:rPr>
          <w:b/>
          <w:lang w:val="vi-VN"/>
        </w:rPr>
        <w:t xml:space="preserve"> C</w:t>
      </w:r>
      <w:r w:rsidR="00770B8C">
        <w:rPr>
          <w:b/>
          <w:lang w:val="vi-VN"/>
        </w:rPr>
        <w:t>OVID</w:t>
      </w:r>
      <w:r w:rsidR="00F11A55">
        <w:rPr>
          <w:b/>
          <w:lang w:val="vi-VN"/>
        </w:rPr>
        <w:t>-19</w:t>
      </w:r>
    </w:p>
    <w:p w14:paraId="16859DA7" w14:textId="539D0545" w:rsidR="00905382" w:rsidRPr="00976082" w:rsidRDefault="00974E38" w:rsidP="008A656A">
      <w:pPr>
        <w:shd w:val="clear" w:color="auto" w:fill="FFFFFF"/>
        <w:spacing w:before="360" w:after="360" w:line="276" w:lineRule="auto"/>
        <w:jc w:val="center"/>
        <w:rPr>
          <w:b/>
          <w:bCs/>
          <w:color w:val="000000"/>
        </w:rPr>
      </w:pPr>
      <w:r>
        <w:rPr>
          <w:b/>
          <w:noProof/>
          <w:color w:val="000000"/>
          <w:vertAlign w:val="superscript"/>
          <w:lang w:val="vi-VN"/>
        </w:rPr>
        <mc:AlternateContent>
          <mc:Choice Requires="wps">
            <w:drawing>
              <wp:anchor distT="0" distB="0" distL="114300" distR="114300" simplePos="0" relativeHeight="251660288" behindDoc="0" locked="0" layoutInCell="1" allowOverlap="1" wp14:anchorId="158AE897" wp14:editId="68CEC2D1">
                <wp:simplePos x="0" y="0"/>
                <wp:positionH relativeFrom="column">
                  <wp:posOffset>2402205</wp:posOffset>
                </wp:positionH>
                <wp:positionV relativeFrom="paragraph">
                  <wp:posOffset>40971</wp:posOffset>
                </wp:positionV>
                <wp:extent cx="96210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6210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4A9352"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9.15pt,3.25pt" to="264.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" strokecolor="#4579b8 [3044]"/>
            </w:pict>
          </mc:Fallback>
        </mc:AlternateContent>
      </w:r>
      <w:r w:rsidR="00AB2B25" w:rsidRPr="00976082">
        <w:rPr>
          <w:b/>
          <w:bCs/>
          <w:color w:val="000000"/>
        </w:rPr>
        <w:t xml:space="preserve">THỦ TƯỚNG </w:t>
      </w:r>
      <w:r w:rsidR="009D70BA" w:rsidRPr="00976082">
        <w:rPr>
          <w:b/>
          <w:bCs/>
          <w:color w:val="000000"/>
        </w:rPr>
        <w:t>CHÍNH PHỦ</w:t>
      </w:r>
    </w:p>
    <w:p w14:paraId="1EFDD5A7" w14:textId="77777777" w:rsidR="008F1FDA" w:rsidRPr="008A656A" w:rsidRDefault="0060506F" w:rsidP="008A656A">
      <w:pPr>
        <w:spacing w:before="120" w:line="276" w:lineRule="auto"/>
        <w:ind w:firstLine="709"/>
        <w:jc w:val="both"/>
        <w:rPr>
          <w:i/>
          <w:color w:val="000000"/>
        </w:rPr>
      </w:pPr>
      <w:r w:rsidRPr="008A656A">
        <w:rPr>
          <w:i/>
          <w:color w:val="000000"/>
        </w:rPr>
        <w:t>C</w:t>
      </w:r>
      <w:r w:rsidRPr="008A656A">
        <w:rPr>
          <w:rFonts w:hint="eastAsia"/>
          <w:i/>
          <w:color w:val="000000"/>
        </w:rPr>
        <w:t>ă</w:t>
      </w:r>
      <w:r w:rsidRPr="008A656A">
        <w:rPr>
          <w:i/>
          <w:color w:val="000000"/>
        </w:rPr>
        <w:t>n cứ Luật Tổ chức Ch</w:t>
      </w:r>
      <w:r w:rsidRPr="008A656A">
        <w:rPr>
          <w:rFonts w:hint="eastAsia"/>
          <w:i/>
          <w:color w:val="000000"/>
        </w:rPr>
        <w:t>í</w:t>
      </w:r>
      <w:r w:rsidRPr="008A656A">
        <w:rPr>
          <w:i/>
          <w:color w:val="000000"/>
        </w:rPr>
        <w:t>nh phủ ng</w:t>
      </w:r>
      <w:r w:rsidRPr="008A656A">
        <w:rPr>
          <w:rFonts w:hint="eastAsia"/>
          <w:i/>
          <w:color w:val="000000"/>
        </w:rPr>
        <w:t>à</w:t>
      </w:r>
      <w:r w:rsidRPr="008A656A">
        <w:rPr>
          <w:i/>
          <w:color w:val="000000"/>
        </w:rPr>
        <w:t>y 19 th</w:t>
      </w:r>
      <w:r w:rsidRPr="008A656A">
        <w:rPr>
          <w:rFonts w:hint="eastAsia"/>
          <w:i/>
          <w:color w:val="000000"/>
        </w:rPr>
        <w:t>á</w:t>
      </w:r>
      <w:r w:rsidRPr="008A656A">
        <w:rPr>
          <w:i/>
          <w:color w:val="000000"/>
        </w:rPr>
        <w:t>ng 6 n</w:t>
      </w:r>
      <w:r w:rsidRPr="008A656A">
        <w:rPr>
          <w:rFonts w:hint="eastAsia"/>
          <w:i/>
          <w:color w:val="000000"/>
        </w:rPr>
        <w:t>ă</w:t>
      </w:r>
      <w:r w:rsidRPr="008A656A">
        <w:rPr>
          <w:i/>
          <w:color w:val="000000"/>
        </w:rPr>
        <w:t>m 2015;</w:t>
      </w:r>
      <w:r w:rsidR="00D14CA4" w:rsidRPr="008A656A">
        <w:rPr>
          <w:i/>
          <w:color w:val="000000"/>
        </w:rPr>
        <w:t xml:space="preserve"> Luật sửa </w:t>
      </w:r>
      <w:r w:rsidR="00D14CA4" w:rsidRPr="008A656A">
        <w:rPr>
          <w:rFonts w:hint="eastAsia"/>
          <w:i/>
          <w:color w:val="000000"/>
        </w:rPr>
        <w:t>đ</w:t>
      </w:r>
      <w:r w:rsidR="00D14CA4" w:rsidRPr="008A656A">
        <w:rPr>
          <w:i/>
          <w:color w:val="000000"/>
        </w:rPr>
        <w:t xml:space="preserve">ổi, bổ sung một số </w:t>
      </w:r>
      <w:r w:rsidR="00D14CA4" w:rsidRPr="008A656A">
        <w:rPr>
          <w:rFonts w:hint="eastAsia"/>
          <w:i/>
          <w:color w:val="000000"/>
        </w:rPr>
        <w:t>đ</w:t>
      </w:r>
      <w:r w:rsidR="00D14CA4" w:rsidRPr="008A656A">
        <w:rPr>
          <w:i/>
          <w:color w:val="000000"/>
        </w:rPr>
        <w:t>iều của Luật Tổ chức Ch</w:t>
      </w:r>
      <w:r w:rsidR="00D14CA4" w:rsidRPr="008A656A">
        <w:rPr>
          <w:rFonts w:hint="eastAsia"/>
          <w:i/>
          <w:color w:val="000000"/>
        </w:rPr>
        <w:t>í</w:t>
      </w:r>
      <w:r w:rsidR="00D14CA4" w:rsidRPr="008A656A">
        <w:rPr>
          <w:i/>
          <w:color w:val="000000"/>
        </w:rPr>
        <w:t>nh phủ v</w:t>
      </w:r>
      <w:r w:rsidR="00D14CA4" w:rsidRPr="008A656A">
        <w:rPr>
          <w:rFonts w:hint="eastAsia"/>
          <w:i/>
          <w:color w:val="000000"/>
        </w:rPr>
        <w:t>à</w:t>
      </w:r>
      <w:r w:rsidR="00D14CA4" w:rsidRPr="008A656A">
        <w:rPr>
          <w:i/>
          <w:color w:val="000000"/>
        </w:rPr>
        <w:t xml:space="preserve"> Luật Tổ chức ch</w:t>
      </w:r>
      <w:r w:rsidR="00D14CA4" w:rsidRPr="008A656A">
        <w:rPr>
          <w:rFonts w:hint="eastAsia"/>
          <w:i/>
          <w:color w:val="000000"/>
        </w:rPr>
        <w:t>í</w:t>
      </w:r>
      <w:r w:rsidR="00D14CA4" w:rsidRPr="008A656A">
        <w:rPr>
          <w:i/>
          <w:color w:val="000000"/>
        </w:rPr>
        <w:t xml:space="preserve">nh quyền </w:t>
      </w:r>
      <w:r w:rsidR="00D14CA4" w:rsidRPr="008A656A">
        <w:rPr>
          <w:rFonts w:hint="eastAsia"/>
          <w:i/>
          <w:color w:val="000000"/>
        </w:rPr>
        <w:t>đ</w:t>
      </w:r>
      <w:r w:rsidR="00D14CA4" w:rsidRPr="008A656A">
        <w:rPr>
          <w:i/>
          <w:color w:val="000000"/>
        </w:rPr>
        <w:t>ịa ph</w:t>
      </w:r>
      <w:r w:rsidR="00D14CA4" w:rsidRPr="008A656A">
        <w:rPr>
          <w:rFonts w:hint="eastAsia"/>
          <w:i/>
          <w:color w:val="000000"/>
        </w:rPr>
        <w:t>ươ</w:t>
      </w:r>
      <w:r w:rsidR="00D14CA4" w:rsidRPr="008A656A">
        <w:rPr>
          <w:i/>
          <w:color w:val="000000"/>
        </w:rPr>
        <w:t>ng ng</w:t>
      </w:r>
      <w:r w:rsidR="00D14CA4" w:rsidRPr="008A656A">
        <w:rPr>
          <w:rFonts w:hint="eastAsia"/>
          <w:i/>
          <w:color w:val="000000"/>
        </w:rPr>
        <w:t>à</w:t>
      </w:r>
      <w:r w:rsidR="00D14CA4" w:rsidRPr="008A656A">
        <w:rPr>
          <w:i/>
          <w:color w:val="000000"/>
        </w:rPr>
        <w:t>y 22 th</w:t>
      </w:r>
      <w:r w:rsidR="00D14CA4" w:rsidRPr="008A656A">
        <w:rPr>
          <w:rFonts w:hint="eastAsia"/>
          <w:i/>
          <w:color w:val="000000"/>
        </w:rPr>
        <w:t>á</w:t>
      </w:r>
      <w:r w:rsidR="00D14CA4" w:rsidRPr="008A656A">
        <w:rPr>
          <w:i/>
          <w:color w:val="000000"/>
        </w:rPr>
        <w:t>ng 11 n</w:t>
      </w:r>
      <w:r w:rsidR="00D14CA4" w:rsidRPr="008A656A">
        <w:rPr>
          <w:rFonts w:hint="eastAsia"/>
          <w:i/>
          <w:color w:val="000000"/>
        </w:rPr>
        <w:t>ă</w:t>
      </w:r>
      <w:r w:rsidR="00D14CA4" w:rsidRPr="008A656A">
        <w:rPr>
          <w:i/>
          <w:color w:val="000000"/>
        </w:rPr>
        <w:t>m 2019;</w:t>
      </w:r>
    </w:p>
    <w:p w14:paraId="0AFA342C" w14:textId="77777777" w:rsidR="00F4391C" w:rsidRPr="008A656A" w:rsidRDefault="00F4391C" w:rsidP="008A656A">
      <w:pPr>
        <w:spacing w:before="120" w:line="276" w:lineRule="auto"/>
        <w:ind w:firstLine="709"/>
        <w:jc w:val="both"/>
        <w:rPr>
          <w:i/>
          <w:iCs/>
          <w:lang w:val="vi-VN"/>
        </w:rPr>
      </w:pPr>
      <w:r w:rsidRPr="008A656A">
        <w:rPr>
          <w:i/>
          <w:color w:val="000000"/>
        </w:rPr>
        <w:t>C</w:t>
      </w:r>
      <w:r w:rsidRPr="008A656A">
        <w:rPr>
          <w:rFonts w:hint="eastAsia"/>
          <w:i/>
          <w:color w:val="000000"/>
        </w:rPr>
        <w:t>ă</w:t>
      </w:r>
      <w:r w:rsidRPr="008A656A">
        <w:rPr>
          <w:i/>
          <w:color w:val="000000"/>
        </w:rPr>
        <w:t>n cứ Luật Ng</w:t>
      </w:r>
      <w:r w:rsidRPr="008A656A">
        <w:rPr>
          <w:rFonts w:hint="eastAsia"/>
          <w:i/>
          <w:color w:val="000000"/>
        </w:rPr>
        <w:t>â</w:t>
      </w:r>
      <w:r w:rsidRPr="008A656A">
        <w:rPr>
          <w:i/>
          <w:color w:val="000000"/>
        </w:rPr>
        <w:t>n</w:t>
      </w:r>
      <w:r w:rsidRPr="008A656A">
        <w:rPr>
          <w:i/>
          <w:iCs/>
          <w:lang w:val="vi-VN"/>
        </w:rPr>
        <w:t xml:space="preserve"> s</w:t>
      </w:r>
      <w:r w:rsidRPr="008A656A">
        <w:rPr>
          <w:rFonts w:hint="eastAsia"/>
          <w:i/>
          <w:iCs/>
          <w:lang w:val="vi-VN"/>
        </w:rPr>
        <w:t>á</w:t>
      </w:r>
      <w:r w:rsidRPr="008A656A">
        <w:rPr>
          <w:i/>
          <w:iCs/>
          <w:lang w:val="vi-VN"/>
        </w:rPr>
        <w:t>ch nh</w:t>
      </w:r>
      <w:r w:rsidRPr="008A656A">
        <w:rPr>
          <w:rFonts w:hint="eastAsia"/>
          <w:i/>
          <w:iCs/>
          <w:lang w:val="vi-VN"/>
        </w:rPr>
        <w:t>à</w:t>
      </w:r>
      <w:r w:rsidRPr="008A656A">
        <w:rPr>
          <w:i/>
          <w:iCs/>
          <w:lang w:val="vi-VN"/>
        </w:rPr>
        <w:t xml:space="preserve"> n</w:t>
      </w:r>
      <w:r w:rsidRPr="008A656A">
        <w:rPr>
          <w:rFonts w:hint="eastAsia"/>
          <w:i/>
          <w:iCs/>
          <w:lang w:val="vi-VN"/>
        </w:rPr>
        <w:t>ư</w:t>
      </w:r>
      <w:r w:rsidRPr="008A656A">
        <w:rPr>
          <w:i/>
          <w:iCs/>
          <w:lang w:val="vi-VN"/>
        </w:rPr>
        <w:t>ớc ng</w:t>
      </w:r>
      <w:r w:rsidRPr="008A656A">
        <w:rPr>
          <w:rFonts w:hint="eastAsia"/>
          <w:i/>
          <w:iCs/>
          <w:lang w:val="vi-VN"/>
        </w:rPr>
        <w:t>à</w:t>
      </w:r>
      <w:r w:rsidRPr="008A656A">
        <w:rPr>
          <w:i/>
          <w:iCs/>
          <w:lang w:val="vi-VN"/>
        </w:rPr>
        <w:t>y 25 th</w:t>
      </w:r>
      <w:r w:rsidRPr="008A656A">
        <w:rPr>
          <w:rFonts w:hint="eastAsia"/>
          <w:i/>
          <w:iCs/>
          <w:lang w:val="vi-VN"/>
        </w:rPr>
        <w:t>á</w:t>
      </w:r>
      <w:r w:rsidRPr="008A656A">
        <w:rPr>
          <w:i/>
          <w:iCs/>
          <w:lang w:val="vi-VN"/>
        </w:rPr>
        <w:t>ng 6 n</w:t>
      </w:r>
      <w:r w:rsidRPr="008A656A">
        <w:rPr>
          <w:rFonts w:hint="eastAsia"/>
          <w:i/>
          <w:iCs/>
          <w:lang w:val="vi-VN"/>
        </w:rPr>
        <w:t>ă</w:t>
      </w:r>
      <w:r w:rsidRPr="008A656A">
        <w:rPr>
          <w:i/>
          <w:iCs/>
          <w:lang w:val="vi-VN"/>
        </w:rPr>
        <w:t>m 2015;</w:t>
      </w:r>
    </w:p>
    <w:p w14:paraId="3BB040EB" w14:textId="60F007B6" w:rsidR="003F0FC0" w:rsidRPr="00DA279C" w:rsidRDefault="003F0FC0" w:rsidP="008A656A">
      <w:pPr>
        <w:spacing w:before="120" w:line="276" w:lineRule="auto"/>
        <w:ind w:firstLine="709"/>
        <w:jc w:val="both"/>
        <w:rPr>
          <w:iCs/>
          <w:spacing w:val="4"/>
          <w:lang w:val="vi-VN"/>
        </w:rPr>
      </w:pPr>
      <w:r w:rsidRPr="008A656A">
        <w:rPr>
          <w:rStyle w:val="fontstyle01"/>
          <w:rFonts w:ascii="Times New Roman" w:hAnsi="Times New Roman"/>
          <w:spacing w:val="4"/>
          <w:sz w:val="28"/>
          <w:szCs w:val="28"/>
        </w:rPr>
        <w:t>C</w:t>
      </w:r>
      <w:r w:rsidRPr="008A656A">
        <w:rPr>
          <w:rStyle w:val="fontstyle01"/>
          <w:rFonts w:ascii="Times New Roman" w:hAnsi="Times New Roman" w:hint="eastAsia"/>
          <w:spacing w:val="4"/>
          <w:sz w:val="28"/>
          <w:szCs w:val="28"/>
          <w:lang w:val="vi-VN"/>
        </w:rPr>
        <w:t>ă</w:t>
      </w:r>
      <w:r w:rsidRPr="008A656A">
        <w:rPr>
          <w:rStyle w:val="fontstyle01"/>
          <w:rFonts w:ascii="Times New Roman" w:hAnsi="Times New Roman"/>
          <w:spacing w:val="4"/>
          <w:sz w:val="28"/>
          <w:szCs w:val="28"/>
        </w:rPr>
        <w:t>n c</w:t>
      </w:r>
      <w:r w:rsidRPr="008A656A">
        <w:rPr>
          <w:rStyle w:val="fontstyle01"/>
          <w:rFonts w:ascii="Times New Roman" w:hAnsi="Times New Roman"/>
          <w:spacing w:val="4"/>
          <w:sz w:val="28"/>
          <w:szCs w:val="28"/>
          <w:lang w:val="vi-VN"/>
        </w:rPr>
        <w:t>ứ</w:t>
      </w:r>
      <w:r w:rsidRPr="008A656A">
        <w:rPr>
          <w:rStyle w:val="fontstyle01"/>
          <w:rFonts w:ascii="Times New Roman" w:hAnsi="Times New Roman"/>
          <w:spacing w:val="4"/>
          <w:sz w:val="28"/>
          <w:szCs w:val="28"/>
        </w:rPr>
        <w:t xml:space="preserve"> Ngh</w:t>
      </w:r>
      <w:r w:rsidRPr="008A656A">
        <w:rPr>
          <w:rStyle w:val="fontstyle01"/>
          <w:rFonts w:ascii="Times New Roman" w:hAnsi="Times New Roman"/>
          <w:spacing w:val="4"/>
          <w:sz w:val="28"/>
          <w:szCs w:val="28"/>
          <w:lang w:val="vi-VN"/>
        </w:rPr>
        <w:t>ị</w:t>
      </w:r>
      <w:r w:rsidRPr="008A656A">
        <w:rPr>
          <w:rStyle w:val="fontstyle01"/>
          <w:rFonts w:ascii="Times New Roman" w:hAnsi="Times New Roman"/>
          <w:spacing w:val="4"/>
          <w:sz w:val="28"/>
          <w:szCs w:val="28"/>
        </w:rPr>
        <w:t xml:space="preserve"> </w:t>
      </w:r>
      <w:r w:rsidRPr="008A656A">
        <w:rPr>
          <w:rStyle w:val="fontstyle01"/>
          <w:rFonts w:ascii="Times New Roman" w:hAnsi="Times New Roman" w:hint="eastAsia"/>
          <w:spacing w:val="4"/>
          <w:sz w:val="28"/>
          <w:szCs w:val="28"/>
          <w:lang w:val="vi-VN"/>
        </w:rPr>
        <w:t>đ</w:t>
      </w:r>
      <w:r w:rsidRPr="008A656A">
        <w:rPr>
          <w:rStyle w:val="fontstyle01"/>
          <w:rFonts w:ascii="Times New Roman" w:hAnsi="Times New Roman"/>
          <w:spacing w:val="4"/>
          <w:sz w:val="28"/>
          <w:szCs w:val="28"/>
          <w:lang w:val="vi-VN"/>
        </w:rPr>
        <w:t>ị</w:t>
      </w:r>
      <w:r w:rsidRPr="008A656A">
        <w:rPr>
          <w:rStyle w:val="fontstyle01"/>
          <w:rFonts w:ascii="Times New Roman" w:hAnsi="Times New Roman"/>
          <w:spacing w:val="4"/>
          <w:sz w:val="28"/>
          <w:szCs w:val="28"/>
        </w:rPr>
        <w:t>nh s</w:t>
      </w:r>
      <w:r w:rsidRPr="008A656A">
        <w:rPr>
          <w:rStyle w:val="fontstyle01"/>
          <w:rFonts w:ascii="Times New Roman" w:hAnsi="Times New Roman"/>
          <w:spacing w:val="4"/>
          <w:sz w:val="28"/>
          <w:szCs w:val="28"/>
          <w:lang w:val="vi-VN"/>
        </w:rPr>
        <w:t>ố</w:t>
      </w:r>
      <w:r w:rsidRPr="008A656A">
        <w:rPr>
          <w:rStyle w:val="fontstyle01"/>
          <w:rFonts w:ascii="Times New Roman" w:hAnsi="Times New Roman"/>
          <w:spacing w:val="4"/>
          <w:sz w:val="28"/>
          <w:szCs w:val="28"/>
        </w:rPr>
        <w:t xml:space="preserve"> 163</w:t>
      </w:r>
      <w:r w:rsidRPr="008A656A">
        <w:rPr>
          <w:rStyle w:val="fontstyle01"/>
          <w:rFonts w:ascii="Times New Roman" w:hAnsi="Times New Roman"/>
          <w:spacing w:val="4"/>
          <w:sz w:val="28"/>
          <w:szCs w:val="28"/>
          <w:lang w:val="vi-VN"/>
        </w:rPr>
        <w:t>/</w:t>
      </w:r>
      <w:r w:rsidRPr="008A656A">
        <w:rPr>
          <w:rStyle w:val="fontstyle01"/>
          <w:rFonts w:ascii="Times New Roman" w:hAnsi="Times New Roman"/>
          <w:spacing w:val="4"/>
          <w:sz w:val="28"/>
          <w:szCs w:val="28"/>
        </w:rPr>
        <w:t>2016</w:t>
      </w:r>
      <w:r w:rsidRPr="008A656A">
        <w:rPr>
          <w:rStyle w:val="fontstyle01"/>
          <w:rFonts w:ascii="Times New Roman" w:hAnsi="Times New Roman"/>
          <w:spacing w:val="4"/>
          <w:sz w:val="28"/>
          <w:szCs w:val="28"/>
          <w:lang w:val="vi-VN"/>
        </w:rPr>
        <w:t>/</w:t>
      </w:r>
      <w:r w:rsidRPr="008A656A">
        <w:rPr>
          <w:rStyle w:val="fontstyle01"/>
          <w:rFonts w:ascii="Times New Roman" w:hAnsi="Times New Roman"/>
          <w:spacing w:val="4"/>
          <w:sz w:val="28"/>
          <w:szCs w:val="28"/>
        </w:rPr>
        <w:t>ND-CP ng</w:t>
      </w:r>
      <w:r w:rsidRPr="008A656A">
        <w:rPr>
          <w:rStyle w:val="fontstyle01"/>
          <w:rFonts w:ascii="Times New Roman" w:hAnsi="Times New Roman" w:hint="eastAsia"/>
          <w:spacing w:val="4"/>
          <w:sz w:val="28"/>
          <w:szCs w:val="28"/>
          <w:lang w:val="vi-VN"/>
        </w:rPr>
        <w:t>à</w:t>
      </w:r>
      <w:r w:rsidRPr="008A656A">
        <w:rPr>
          <w:rStyle w:val="fontstyle01"/>
          <w:rFonts w:ascii="Times New Roman" w:hAnsi="Times New Roman"/>
          <w:spacing w:val="4"/>
          <w:sz w:val="28"/>
          <w:szCs w:val="28"/>
        </w:rPr>
        <w:t>y 21</w:t>
      </w:r>
      <w:r w:rsidR="00417D3C" w:rsidRPr="008A656A">
        <w:rPr>
          <w:rStyle w:val="fontstyle01"/>
          <w:rFonts w:ascii="Times New Roman" w:hAnsi="Times New Roman"/>
          <w:spacing w:val="4"/>
          <w:sz w:val="28"/>
          <w:szCs w:val="28"/>
        </w:rPr>
        <w:t xml:space="preserve"> th</w:t>
      </w:r>
      <w:r w:rsidR="00417D3C" w:rsidRPr="008A656A">
        <w:rPr>
          <w:rStyle w:val="fontstyle01"/>
          <w:rFonts w:ascii="Times New Roman" w:hAnsi="Times New Roman" w:hint="eastAsia"/>
          <w:spacing w:val="4"/>
          <w:sz w:val="28"/>
          <w:szCs w:val="28"/>
        </w:rPr>
        <w:t>á</w:t>
      </w:r>
      <w:r w:rsidR="00417D3C" w:rsidRPr="008A656A">
        <w:rPr>
          <w:rStyle w:val="fontstyle01"/>
          <w:rFonts w:ascii="Times New Roman" w:hAnsi="Times New Roman"/>
          <w:spacing w:val="4"/>
          <w:sz w:val="28"/>
          <w:szCs w:val="28"/>
        </w:rPr>
        <w:t xml:space="preserve">ng </w:t>
      </w:r>
      <w:r w:rsidRPr="008A656A">
        <w:rPr>
          <w:rStyle w:val="fontstyle01"/>
          <w:rFonts w:ascii="Times New Roman" w:hAnsi="Times New Roman"/>
          <w:spacing w:val="4"/>
          <w:sz w:val="28"/>
          <w:szCs w:val="28"/>
        </w:rPr>
        <w:t>12</w:t>
      </w:r>
      <w:r w:rsidR="00417D3C" w:rsidRPr="008A656A">
        <w:rPr>
          <w:rStyle w:val="fontstyle01"/>
          <w:rFonts w:ascii="Times New Roman" w:hAnsi="Times New Roman"/>
          <w:spacing w:val="4"/>
          <w:sz w:val="28"/>
          <w:szCs w:val="28"/>
        </w:rPr>
        <w:t xml:space="preserve"> n</w:t>
      </w:r>
      <w:r w:rsidR="00417D3C" w:rsidRPr="008A656A">
        <w:rPr>
          <w:rStyle w:val="fontstyle01"/>
          <w:rFonts w:ascii="Times New Roman" w:hAnsi="Times New Roman" w:hint="eastAsia"/>
          <w:spacing w:val="4"/>
          <w:sz w:val="28"/>
          <w:szCs w:val="28"/>
        </w:rPr>
        <w:t>ă</w:t>
      </w:r>
      <w:r w:rsidR="00417D3C" w:rsidRPr="008A656A">
        <w:rPr>
          <w:rStyle w:val="fontstyle01"/>
          <w:rFonts w:ascii="Times New Roman" w:hAnsi="Times New Roman"/>
          <w:spacing w:val="4"/>
          <w:sz w:val="28"/>
          <w:szCs w:val="28"/>
        </w:rPr>
        <w:t>m</w:t>
      </w:r>
      <w:r w:rsidR="00660350" w:rsidRPr="008A656A">
        <w:rPr>
          <w:rStyle w:val="fontstyle01"/>
          <w:rFonts w:ascii="Times New Roman" w:hAnsi="Times New Roman"/>
          <w:spacing w:val="4"/>
          <w:sz w:val="28"/>
          <w:szCs w:val="28"/>
          <w:lang w:val="vi-VN"/>
        </w:rPr>
        <w:t xml:space="preserve"> </w:t>
      </w:r>
      <w:r w:rsidRPr="008A656A">
        <w:rPr>
          <w:rStyle w:val="fontstyle01"/>
          <w:rFonts w:ascii="Times New Roman" w:hAnsi="Times New Roman"/>
          <w:spacing w:val="4"/>
          <w:sz w:val="28"/>
          <w:szCs w:val="28"/>
        </w:rPr>
        <w:t>2016 c</w:t>
      </w:r>
      <w:r w:rsidRPr="008A656A">
        <w:rPr>
          <w:rStyle w:val="fontstyle01"/>
          <w:rFonts w:ascii="Times New Roman" w:hAnsi="Times New Roman"/>
          <w:spacing w:val="4"/>
          <w:sz w:val="28"/>
          <w:szCs w:val="28"/>
          <w:lang w:val="vi-VN"/>
        </w:rPr>
        <w:t>ủ</w:t>
      </w:r>
      <w:r w:rsidRPr="008A656A">
        <w:rPr>
          <w:rStyle w:val="fontstyle01"/>
          <w:rFonts w:ascii="Times New Roman" w:hAnsi="Times New Roman"/>
          <w:spacing w:val="4"/>
          <w:sz w:val="28"/>
          <w:szCs w:val="28"/>
        </w:rPr>
        <w:t>a Ch</w:t>
      </w:r>
      <w:r w:rsidRPr="008A656A">
        <w:rPr>
          <w:rStyle w:val="fontstyle01"/>
          <w:rFonts w:ascii="Times New Roman" w:hAnsi="Times New Roman" w:hint="eastAsia"/>
          <w:spacing w:val="4"/>
          <w:sz w:val="28"/>
          <w:szCs w:val="28"/>
          <w:lang w:val="vi-VN"/>
        </w:rPr>
        <w:t>í</w:t>
      </w:r>
      <w:r w:rsidRPr="008A656A">
        <w:rPr>
          <w:rStyle w:val="fontstyle01"/>
          <w:rFonts w:ascii="Times New Roman" w:hAnsi="Times New Roman"/>
          <w:spacing w:val="4"/>
          <w:sz w:val="28"/>
          <w:szCs w:val="28"/>
        </w:rPr>
        <w:t>nh ph</w:t>
      </w:r>
      <w:r w:rsidRPr="008A656A">
        <w:rPr>
          <w:rStyle w:val="fontstyle01"/>
          <w:rFonts w:ascii="Times New Roman" w:hAnsi="Times New Roman"/>
          <w:spacing w:val="4"/>
          <w:sz w:val="28"/>
          <w:szCs w:val="28"/>
          <w:lang w:val="vi-VN"/>
        </w:rPr>
        <w:t>ủ</w:t>
      </w:r>
      <w:r w:rsidR="00417D3C" w:rsidRPr="008A656A">
        <w:rPr>
          <w:rStyle w:val="fontstyle01"/>
          <w:rFonts w:ascii="Times New Roman" w:hAnsi="Times New Roman"/>
          <w:spacing w:val="4"/>
          <w:sz w:val="28"/>
          <w:szCs w:val="28"/>
        </w:rPr>
        <w:t xml:space="preserve"> </w:t>
      </w:r>
      <w:r w:rsidRPr="008A656A">
        <w:rPr>
          <w:rStyle w:val="fontstyle01"/>
          <w:rFonts w:ascii="Times New Roman" w:hAnsi="Times New Roman"/>
          <w:spacing w:val="4"/>
          <w:sz w:val="28"/>
          <w:szCs w:val="28"/>
        </w:rPr>
        <w:t xml:space="preserve">quy </w:t>
      </w:r>
      <w:r w:rsidRPr="008A656A">
        <w:rPr>
          <w:rStyle w:val="fontstyle01"/>
          <w:rFonts w:ascii="Times New Roman" w:hAnsi="Times New Roman" w:hint="eastAsia"/>
          <w:spacing w:val="4"/>
          <w:sz w:val="28"/>
          <w:szCs w:val="28"/>
          <w:lang w:val="vi-VN"/>
        </w:rPr>
        <w:t>đ</w:t>
      </w:r>
      <w:r w:rsidRPr="008A656A">
        <w:rPr>
          <w:rStyle w:val="fontstyle01"/>
          <w:rFonts w:ascii="Times New Roman" w:hAnsi="Times New Roman"/>
          <w:spacing w:val="4"/>
          <w:sz w:val="28"/>
          <w:szCs w:val="28"/>
          <w:lang w:val="vi-VN"/>
        </w:rPr>
        <w:t>ị</w:t>
      </w:r>
      <w:r w:rsidRPr="008A656A">
        <w:rPr>
          <w:rStyle w:val="fontstyle01"/>
          <w:rFonts w:ascii="Times New Roman" w:hAnsi="Times New Roman"/>
          <w:spacing w:val="4"/>
          <w:sz w:val="28"/>
          <w:szCs w:val="28"/>
        </w:rPr>
        <w:t>nh chi ti</w:t>
      </w:r>
      <w:r w:rsidRPr="008A656A">
        <w:rPr>
          <w:rStyle w:val="fontstyle01"/>
          <w:rFonts w:ascii="Times New Roman" w:hAnsi="Times New Roman"/>
          <w:spacing w:val="4"/>
          <w:sz w:val="28"/>
          <w:szCs w:val="28"/>
          <w:lang w:val="vi-VN"/>
        </w:rPr>
        <w:t>ế</w:t>
      </w:r>
      <w:r w:rsidRPr="008A656A">
        <w:rPr>
          <w:rStyle w:val="fontstyle01"/>
          <w:rFonts w:ascii="Times New Roman" w:hAnsi="Times New Roman"/>
          <w:spacing w:val="4"/>
          <w:sz w:val="28"/>
          <w:szCs w:val="28"/>
        </w:rPr>
        <w:t>t thi h</w:t>
      </w:r>
      <w:r w:rsidRPr="008A656A">
        <w:rPr>
          <w:rStyle w:val="fontstyle01"/>
          <w:rFonts w:ascii="Times New Roman" w:hAnsi="Times New Roman" w:hint="eastAsia"/>
          <w:spacing w:val="4"/>
          <w:sz w:val="28"/>
          <w:szCs w:val="28"/>
          <w:lang w:val="vi-VN"/>
        </w:rPr>
        <w:t>à</w:t>
      </w:r>
      <w:r w:rsidRPr="008A656A">
        <w:rPr>
          <w:rStyle w:val="fontstyle01"/>
          <w:rFonts w:ascii="Times New Roman" w:hAnsi="Times New Roman"/>
          <w:spacing w:val="4"/>
          <w:sz w:val="28"/>
          <w:szCs w:val="28"/>
        </w:rPr>
        <w:t>nh m</w:t>
      </w:r>
      <w:r w:rsidRPr="008A656A">
        <w:rPr>
          <w:rStyle w:val="fontstyle01"/>
          <w:rFonts w:ascii="Times New Roman" w:hAnsi="Times New Roman"/>
          <w:spacing w:val="4"/>
          <w:sz w:val="28"/>
          <w:szCs w:val="28"/>
          <w:lang w:val="vi-VN"/>
        </w:rPr>
        <w:t>ộ</w:t>
      </w:r>
      <w:r w:rsidRPr="008A656A">
        <w:rPr>
          <w:rStyle w:val="fontstyle01"/>
          <w:rFonts w:ascii="Times New Roman" w:hAnsi="Times New Roman"/>
          <w:spacing w:val="4"/>
          <w:sz w:val="28"/>
          <w:szCs w:val="28"/>
        </w:rPr>
        <w:t>t s</w:t>
      </w:r>
      <w:r w:rsidRPr="008A656A">
        <w:rPr>
          <w:rStyle w:val="fontstyle01"/>
          <w:rFonts w:ascii="Times New Roman" w:hAnsi="Times New Roman"/>
          <w:spacing w:val="4"/>
          <w:sz w:val="28"/>
          <w:szCs w:val="28"/>
          <w:lang w:val="vi-VN"/>
        </w:rPr>
        <w:t>ố</w:t>
      </w:r>
      <w:r w:rsidRPr="008A656A">
        <w:rPr>
          <w:rStyle w:val="fontstyle01"/>
          <w:rFonts w:ascii="Times New Roman" w:hAnsi="Times New Roman"/>
          <w:spacing w:val="4"/>
          <w:sz w:val="28"/>
          <w:szCs w:val="28"/>
        </w:rPr>
        <w:t xml:space="preserve"> </w:t>
      </w:r>
      <w:r w:rsidRPr="008A656A">
        <w:rPr>
          <w:rStyle w:val="fontstyle01"/>
          <w:rFonts w:ascii="Times New Roman" w:hAnsi="Times New Roman" w:hint="eastAsia"/>
          <w:spacing w:val="4"/>
          <w:sz w:val="28"/>
          <w:szCs w:val="28"/>
          <w:lang w:val="vi-VN"/>
        </w:rPr>
        <w:t>đ</w:t>
      </w:r>
      <w:r w:rsidRPr="008A656A">
        <w:rPr>
          <w:rStyle w:val="fontstyle01"/>
          <w:rFonts w:ascii="Times New Roman" w:hAnsi="Times New Roman"/>
          <w:spacing w:val="4"/>
          <w:sz w:val="28"/>
          <w:szCs w:val="28"/>
          <w:lang w:val="vi-VN"/>
        </w:rPr>
        <w:t>iều</w:t>
      </w:r>
      <w:r w:rsidRPr="008A656A">
        <w:rPr>
          <w:rStyle w:val="fontstyle01"/>
          <w:rFonts w:ascii="Times New Roman" w:hAnsi="Times New Roman"/>
          <w:spacing w:val="4"/>
          <w:sz w:val="28"/>
          <w:szCs w:val="28"/>
        </w:rPr>
        <w:t xml:space="preserve"> c</w:t>
      </w:r>
      <w:r w:rsidRPr="008A656A">
        <w:rPr>
          <w:rStyle w:val="fontstyle01"/>
          <w:rFonts w:ascii="Times New Roman" w:hAnsi="Times New Roman"/>
          <w:spacing w:val="4"/>
          <w:sz w:val="28"/>
          <w:szCs w:val="28"/>
          <w:lang w:val="vi-VN"/>
        </w:rPr>
        <w:t>ủ</w:t>
      </w:r>
      <w:r w:rsidRPr="008A656A">
        <w:rPr>
          <w:rStyle w:val="fontstyle01"/>
          <w:rFonts w:ascii="Times New Roman" w:hAnsi="Times New Roman"/>
          <w:spacing w:val="4"/>
          <w:sz w:val="28"/>
          <w:szCs w:val="28"/>
        </w:rPr>
        <w:t>a Lu</w:t>
      </w:r>
      <w:r w:rsidRPr="008A656A">
        <w:rPr>
          <w:rStyle w:val="fontstyle01"/>
          <w:rFonts w:ascii="Times New Roman" w:hAnsi="Times New Roman"/>
          <w:spacing w:val="4"/>
          <w:sz w:val="28"/>
          <w:szCs w:val="28"/>
          <w:lang w:val="vi-VN"/>
        </w:rPr>
        <w:t>ậ</w:t>
      </w:r>
      <w:r w:rsidRPr="008A656A">
        <w:rPr>
          <w:rStyle w:val="fontstyle01"/>
          <w:rFonts w:ascii="Times New Roman" w:hAnsi="Times New Roman"/>
          <w:spacing w:val="4"/>
          <w:sz w:val="28"/>
          <w:szCs w:val="28"/>
        </w:rPr>
        <w:t>t Ng</w:t>
      </w:r>
      <w:r w:rsidRPr="008A656A">
        <w:rPr>
          <w:rStyle w:val="fontstyle01"/>
          <w:rFonts w:ascii="Times New Roman" w:hAnsi="Times New Roman" w:hint="eastAsia"/>
          <w:spacing w:val="4"/>
          <w:sz w:val="28"/>
          <w:szCs w:val="28"/>
          <w:lang w:val="vi-VN"/>
        </w:rPr>
        <w:t>â</w:t>
      </w:r>
      <w:r w:rsidRPr="008A656A">
        <w:rPr>
          <w:rStyle w:val="fontstyle01"/>
          <w:rFonts w:ascii="Times New Roman" w:hAnsi="Times New Roman"/>
          <w:spacing w:val="4"/>
          <w:sz w:val="28"/>
          <w:szCs w:val="28"/>
        </w:rPr>
        <w:t>n s</w:t>
      </w:r>
      <w:r w:rsidRPr="008A656A">
        <w:rPr>
          <w:rStyle w:val="fontstyle01"/>
          <w:rFonts w:ascii="Times New Roman" w:hAnsi="Times New Roman" w:hint="eastAsia"/>
          <w:spacing w:val="4"/>
          <w:sz w:val="28"/>
          <w:szCs w:val="28"/>
          <w:lang w:val="vi-VN"/>
        </w:rPr>
        <w:t>á</w:t>
      </w:r>
      <w:r w:rsidRPr="008A656A">
        <w:rPr>
          <w:rStyle w:val="fontstyle01"/>
          <w:rFonts w:ascii="Times New Roman" w:hAnsi="Times New Roman"/>
          <w:spacing w:val="4"/>
          <w:sz w:val="28"/>
          <w:szCs w:val="28"/>
        </w:rPr>
        <w:t>ch nh</w:t>
      </w:r>
      <w:r w:rsidRPr="008A656A">
        <w:rPr>
          <w:rStyle w:val="fontstyle01"/>
          <w:rFonts w:ascii="Times New Roman" w:hAnsi="Times New Roman" w:hint="eastAsia"/>
          <w:spacing w:val="4"/>
          <w:sz w:val="28"/>
          <w:szCs w:val="28"/>
          <w:lang w:val="vi-VN"/>
        </w:rPr>
        <w:t>à</w:t>
      </w:r>
      <w:r w:rsidRPr="008A656A">
        <w:rPr>
          <w:rStyle w:val="fontstyle01"/>
          <w:rFonts w:ascii="Times New Roman" w:hAnsi="Times New Roman"/>
          <w:spacing w:val="4"/>
          <w:sz w:val="28"/>
          <w:szCs w:val="28"/>
        </w:rPr>
        <w:t xml:space="preserve"> </w:t>
      </w:r>
      <w:r w:rsidRPr="00DA279C">
        <w:rPr>
          <w:rStyle w:val="fontstyle01"/>
          <w:rFonts w:ascii="Times New Roman" w:hAnsi="Times New Roman"/>
          <w:spacing w:val="4"/>
          <w:sz w:val="28"/>
          <w:szCs w:val="28"/>
        </w:rPr>
        <w:t>n</w:t>
      </w:r>
      <w:r w:rsidRPr="00DA279C">
        <w:rPr>
          <w:rStyle w:val="fontstyle01"/>
          <w:rFonts w:ascii="Times New Roman" w:hAnsi="Times New Roman" w:hint="eastAsia"/>
          <w:spacing w:val="4"/>
          <w:sz w:val="28"/>
          <w:szCs w:val="28"/>
          <w:lang w:val="vi-VN"/>
        </w:rPr>
        <w:t>ư</w:t>
      </w:r>
      <w:r w:rsidRPr="00DA279C">
        <w:rPr>
          <w:rStyle w:val="fontstyle01"/>
          <w:rFonts w:ascii="Times New Roman" w:hAnsi="Times New Roman"/>
          <w:spacing w:val="4"/>
          <w:sz w:val="28"/>
          <w:szCs w:val="28"/>
          <w:lang w:val="vi-VN"/>
        </w:rPr>
        <w:t>ớ</w:t>
      </w:r>
      <w:r w:rsidR="00D36A25" w:rsidRPr="00DA279C">
        <w:rPr>
          <w:rStyle w:val="fontstyle01"/>
          <w:rFonts w:ascii="Times New Roman" w:hAnsi="Times New Roman"/>
          <w:spacing w:val="4"/>
          <w:sz w:val="28"/>
          <w:szCs w:val="28"/>
        </w:rPr>
        <w:t>c năm</w:t>
      </w:r>
      <w:r w:rsidRPr="00DA279C">
        <w:rPr>
          <w:rStyle w:val="fontstyle01"/>
          <w:rFonts w:ascii="Times New Roman" w:hAnsi="Times New Roman"/>
          <w:spacing w:val="4"/>
          <w:sz w:val="28"/>
          <w:szCs w:val="28"/>
        </w:rPr>
        <w:t xml:space="preserve"> 2015;</w:t>
      </w:r>
    </w:p>
    <w:p w14:paraId="73B75567" w14:textId="77777777" w:rsidR="008F1FDA" w:rsidRPr="008A656A" w:rsidRDefault="008F1FDA" w:rsidP="008A656A">
      <w:pPr>
        <w:spacing w:before="120" w:line="276" w:lineRule="auto"/>
        <w:ind w:firstLine="709"/>
        <w:jc w:val="both"/>
        <w:rPr>
          <w:i/>
        </w:rPr>
      </w:pPr>
      <w:r w:rsidRPr="008A656A">
        <w:rPr>
          <w:i/>
          <w:iCs/>
        </w:rPr>
        <w:t>C</w:t>
      </w:r>
      <w:r w:rsidRPr="008A656A">
        <w:rPr>
          <w:rFonts w:hint="eastAsia"/>
          <w:i/>
          <w:iCs/>
        </w:rPr>
        <w:t>ă</w:t>
      </w:r>
      <w:r w:rsidRPr="008A656A">
        <w:rPr>
          <w:i/>
          <w:iCs/>
        </w:rPr>
        <w:t>n cứ</w:t>
      </w:r>
      <w:r w:rsidRPr="008A656A">
        <w:rPr>
          <w:i/>
        </w:rPr>
        <w:t xml:space="preserve"> Nghị </w:t>
      </w:r>
      <w:r w:rsidRPr="008A656A">
        <w:rPr>
          <w:rFonts w:hint="eastAsia"/>
          <w:i/>
        </w:rPr>
        <w:t>đ</w:t>
      </w:r>
      <w:r w:rsidRPr="008A656A">
        <w:rPr>
          <w:i/>
        </w:rPr>
        <w:t xml:space="preserve">ịnh số </w:t>
      </w:r>
      <w:r w:rsidR="00A41C20" w:rsidRPr="008A656A">
        <w:rPr>
          <w:i/>
          <w:lang w:val="vi-VN"/>
        </w:rPr>
        <w:t>60</w:t>
      </w:r>
      <w:r w:rsidRPr="008A656A">
        <w:rPr>
          <w:i/>
        </w:rPr>
        <w:t>/20</w:t>
      </w:r>
      <w:r w:rsidR="00A41C20" w:rsidRPr="008A656A">
        <w:rPr>
          <w:i/>
          <w:lang w:val="vi-VN"/>
        </w:rPr>
        <w:t>21</w:t>
      </w:r>
      <w:r w:rsidRPr="008A656A">
        <w:rPr>
          <w:i/>
        </w:rPr>
        <w:t>/N</w:t>
      </w:r>
      <w:r w:rsidRPr="008A656A">
        <w:rPr>
          <w:rFonts w:hint="eastAsia"/>
          <w:i/>
        </w:rPr>
        <w:t>Đ</w:t>
      </w:r>
      <w:r w:rsidRPr="008A656A">
        <w:rPr>
          <w:i/>
        </w:rPr>
        <w:t>-CP ng</w:t>
      </w:r>
      <w:r w:rsidRPr="008A656A">
        <w:rPr>
          <w:rFonts w:hint="eastAsia"/>
          <w:i/>
        </w:rPr>
        <w:t>à</w:t>
      </w:r>
      <w:r w:rsidRPr="008A656A">
        <w:rPr>
          <w:i/>
        </w:rPr>
        <w:t xml:space="preserve">y </w:t>
      </w:r>
      <w:r w:rsidR="00A41C20" w:rsidRPr="008A656A">
        <w:rPr>
          <w:i/>
          <w:lang w:val="vi-VN"/>
        </w:rPr>
        <w:t>21</w:t>
      </w:r>
      <w:r w:rsidRPr="008A656A">
        <w:rPr>
          <w:i/>
        </w:rPr>
        <w:t xml:space="preserve"> th</w:t>
      </w:r>
      <w:r w:rsidRPr="008A656A">
        <w:rPr>
          <w:rFonts w:hint="eastAsia"/>
          <w:i/>
        </w:rPr>
        <w:t>á</w:t>
      </w:r>
      <w:r w:rsidRPr="008A656A">
        <w:rPr>
          <w:i/>
        </w:rPr>
        <w:t xml:space="preserve">ng </w:t>
      </w:r>
      <w:r w:rsidR="00A41C20" w:rsidRPr="008A656A">
        <w:rPr>
          <w:i/>
          <w:lang w:val="vi-VN"/>
        </w:rPr>
        <w:t>6</w:t>
      </w:r>
      <w:r w:rsidRPr="008A656A">
        <w:rPr>
          <w:i/>
        </w:rPr>
        <w:t xml:space="preserve"> n</w:t>
      </w:r>
      <w:r w:rsidRPr="008A656A">
        <w:rPr>
          <w:rFonts w:hint="eastAsia"/>
          <w:i/>
        </w:rPr>
        <w:t>ă</w:t>
      </w:r>
      <w:r w:rsidRPr="008A656A">
        <w:rPr>
          <w:i/>
        </w:rPr>
        <w:t>m 20</w:t>
      </w:r>
      <w:r w:rsidR="00A41C20" w:rsidRPr="008A656A">
        <w:rPr>
          <w:i/>
          <w:lang w:val="vi-VN"/>
        </w:rPr>
        <w:t>21</w:t>
      </w:r>
      <w:r w:rsidRPr="008A656A">
        <w:rPr>
          <w:i/>
        </w:rPr>
        <w:t xml:space="preserve"> của Ch</w:t>
      </w:r>
      <w:r w:rsidRPr="008A656A">
        <w:rPr>
          <w:rFonts w:hint="eastAsia"/>
          <w:i/>
        </w:rPr>
        <w:t>í</w:t>
      </w:r>
      <w:r w:rsidRPr="008A656A">
        <w:rPr>
          <w:i/>
        </w:rPr>
        <w:t xml:space="preserve">nh phủ quy </w:t>
      </w:r>
      <w:r w:rsidRPr="008A656A">
        <w:rPr>
          <w:rFonts w:hint="eastAsia"/>
          <w:i/>
        </w:rPr>
        <w:t>đ</w:t>
      </w:r>
      <w:r w:rsidRPr="008A656A">
        <w:rPr>
          <w:i/>
        </w:rPr>
        <w:t>ịnh c</w:t>
      </w:r>
      <w:r w:rsidRPr="008A656A">
        <w:rPr>
          <w:rFonts w:hint="eastAsia"/>
          <w:i/>
        </w:rPr>
        <w:t>ơ</w:t>
      </w:r>
      <w:r w:rsidRPr="008A656A">
        <w:rPr>
          <w:i/>
        </w:rPr>
        <w:t xml:space="preserve"> chế tự chủ </w:t>
      </w:r>
      <w:r w:rsidR="00A41C20" w:rsidRPr="008A656A">
        <w:rPr>
          <w:i/>
          <w:lang w:val="vi-VN"/>
        </w:rPr>
        <w:t>t</w:t>
      </w:r>
      <w:r w:rsidR="00A41C20" w:rsidRPr="008A656A">
        <w:rPr>
          <w:rFonts w:hint="eastAsia"/>
          <w:i/>
          <w:lang w:val="vi-VN"/>
        </w:rPr>
        <w:t>à</w:t>
      </w:r>
      <w:r w:rsidR="00A41C20" w:rsidRPr="008A656A">
        <w:rPr>
          <w:i/>
          <w:lang w:val="vi-VN"/>
        </w:rPr>
        <w:t>i ch</w:t>
      </w:r>
      <w:r w:rsidR="00A41C20" w:rsidRPr="008A656A">
        <w:rPr>
          <w:rFonts w:hint="eastAsia"/>
          <w:i/>
          <w:lang w:val="vi-VN"/>
        </w:rPr>
        <w:t>í</w:t>
      </w:r>
      <w:r w:rsidR="00A41C20" w:rsidRPr="008A656A">
        <w:rPr>
          <w:i/>
          <w:lang w:val="vi-VN"/>
        </w:rPr>
        <w:t xml:space="preserve">nh </w:t>
      </w:r>
      <w:r w:rsidRPr="008A656A">
        <w:rPr>
          <w:i/>
        </w:rPr>
        <w:t xml:space="preserve">của </w:t>
      </w:r>
      <w:r w:rsidRPr="008A656A">
        <w:rPr>
          <w:rFonts w:hint="eastAsia"/>
          <w:i/>
        </w:rPr>
        <w:t>đơ</w:t>
      </w:r>
      <w:r w:rsidRPr="008A656A">
        <w:rPr>
          <w:i/>
        </w:rPr>
        <w:t>n vị sự nghiệp c</w:t>
      </w:r>
      <w:r w:rsidRPr="008A656A">
        <w:rPr>
          <w:rFonts w:hint="eastAsia"/>
          <w:i/>
        </w:rPr>
        <w:t>ô</w:t>
      </w:r>
      <w:r w:rsidRPr="008A656A">
        <w:rPr>
          <w:i/>
        </w:rPr>
        <w:t>ng lập;</w:t>
      </w:r>
    </w:p>
    <w:p w14:paraId="1DE62E0B" w14:textId="47ABCCF1" w:rsidR="006E1403" w:rsidRPr="008A656A" w:rsidRDefault="007A3604" w:rsidP="008A656A">
      <w:pPr>
        <w:spacing w:before="120" w:line="276" w:lineRule="auto"/>
        <w:ind w:firstLine="709"/>
        <w:jc w:val="both"/>
        <w:rPr>
          <w:i/>
          <w:color w:val="000000"/>
        </w:rPr>
      </w:pPr>
      <w:r w:rsidRPr="00DA279C">
        <w:rPr>
          <w:i/>
          <w:iCs/>
          <w:lang w:val="vi-VN"/>
        </w:rPr>
        <w:t>Theo đề nghị của Bộ trưởng Bộ Y tế</w:t>
      </w:r>
      <w:r w:rsidR="00C34434" w:rsidRPr="008A656A">
        <w:rPr>
          <w:i/>
          <w:color w:val="000000"/>
        </w:rPr>
        <w:t>,</w:t>
      </w:r>
    </w:p>
    <w:p w14:paraId="6D550FDE" w14:textId="4485A3B9" w:rsidR="00E74E0A" w:rsidRPr="008A656A" w:rsidRDefault="00E74E0A" w:rsidP="008A656A">
      <w:pPr>
        <w:spacing w:before="120" w:line="276" w:lineRule="auto"/>
        <w:ind w:firstLine="720"/>
        <w:jc w:val="both"/>
        <w:rPr>
          <w:i/>
          <w:spacing w:val="-2"/>
        </w:rPr>
      </w:pPr>
      <w:r w:rsidRPr="008A656A">
        <w:rPr>
          <w:i/>
          <w:color w:val="000000"/>
          <w:spacing w:val="-2"/>
        </w:rPr>
        <w:t xml:space="preserve">Thủ tướng Chính phủ ban hành Quyết định về cơ chế </w:t>
      </w:r>
      <w:r w:rsidRPr="008A656A">
        <w:rPr>
          <w:i/>
          <w:spacing w:val="-2"/>
        </w:rPr>
        <w:t>hỗ trợ chi thường xuyên cho các cơ sở y tế công lập thu không đủ chi do tác động của dịch</w:t>
      </w:r>
      <w:r w:rsidRPr="008A656A">
        <w:rPr>
          <w:i/>
          <w:spacing w:val="-2"/>
          <w:lang w:val="vi-VN"/>
        </w:rPr>
        <w:t xml:space="preserve"> COVID-</w:t>
      </w:r>
      <w:r w:rsidR="000739BA" w:rsidRPr="008A656A">
        <w:rPr>
          <w:i/>
          <w:spacing w:val="-2"/>
          <w:lang w:val="vi-VN"/>
        </w:rPr>
        <w:t>19</w:t>
      </w:r>
      <w:r w:rsidRPr="008A656A">
        <w:rPr>
          <w:i/>
          <w:spacing w:val="-2"/>
        </w:rPr>
        <w:t>.</w:t>
      </w:r>
    </w:p>
    <w:p w14:paraId="55E6C7DF" w14:textId="77777777" w:rsidR="00CD299E" w:rsidRPr="008A656A" w:rsidRDefault="00CD299E" w:rsidP="008A656A">
      <w:pPr>
        <w:spacing w:before="120" w:line="276" w:lineRule="auto"/>
        <w:ind w:firstLine="720"/>
        <w:jc w:val="both"/>
        <w:rPr>
          <w:i/>
          <w:spacing w:val="-2"/>
        </w:rPr>
      </w:pPr>
    </w:p>
    <w:p w14:paraId="5080A34B" w14:textId="7E1FACB7" w:rsidR="00C27D4F" w:rsidRPr="00DA279C" w:rsidRDefault="008F1FDA" w:rsidP="008A656A">
      <w:pPr>
        <w:spacing w:before="120" w:line="276" w:lineRule="auto"/>
        <w:ind w:firstLine="709"/>
        <w:jc w:val="both"/>
        <w:rPr>
          <w:b/>
        </w:rPr>
      </w:pPr>
      <w:r w:rsidRPr="00DA279C">
        <w:rPr>
          <w:b/>
        </w:rPr>
        <w:t>Đ</w:t>
      </w:r>
      <w:r w:rsidRPr="00DA279C">
        <w:rPr>
          <w:b/>
          <w:lang w:val="vi-VN"/>
        </w:rPr>
        <w:t>iều 1.</w:t>
      </w:r>
      <w:r w:rsidRPr="00DA279C">
        <w:rPr>
          <w:b/>
        </w:rPr>
        <w:t xml:space="preserve"> </w:t>
      </w:r>
      <w:r w:rsidR="00C27D4F" w:rsidRPr="00DA279C">
        <w:rPr>
          <w:b/>
        </w:rPr>
        <w:t>Phạm vi điều chỉnh</w:t>
      </w:r>
    </w:p>
    <w:p w14:paraId="77B2350D" w14:textId="77777777" w:rsidR="001D7F0E" w:rsidRPr="00DA279C" w:rsidRDefault="00C27D4F" w:rsidP="008A656A">
      <w:pPr>
        <w:spacing w:before="120" w:line="276" w:lineRule="auto"/>
        <w:ind w:firstLine="709"/>
        <w:jc w:val="both"/>
      </w:pPr>
      <w:r w:rsidRPr="00DA279C">
        <w:rPr>
          <w:bCs/>
        </w:rPr>
        <w:t xml:space="preserve">1. Quyết định quy định về cơ chế hỗ trợ </w:t>
      </w:r>
      <w:r w:rsidR="001D7F0E" w:rsidRPr="00DA279C">
        <w:t>chi thường xuyên cho các cơ sở y tế công lập thu không đủ chi do tác động của dịch</w:t>
      </w:r>
      <w:r w:rsidR="001D7F0E" w:rsidRPr="00DA279C">
        <w:rPr>
          <w:lang w:val="vi-VN"/>
        </w:rPr>
        <w:t xml:space="preserve"> COVID-19</w:t>
      </w:r>
      <w:r w:rsidR="001D7F0E" w:rsidRPr="00DA279C">
        <w:t>, bao gồm: mức hỗ trợ, thời gian thực hiện và nguồn kinh phí thực hiện.</w:t>
      </w:r>
    </w:p>
    <w:p w14:paraId="2031EC48" w14:textId="3479BC0F" w:rsidR="00C27D4F" w:rsidRPr="008A656A" w:rsidRDefault="001D7F0E" w:rsidP="0085779E">
      <w:pPr>
        <w:spacing w:before="120" w:line="276" w:lineRule="auto"/>
        <w:ind w:firstLine="709"/>
        <w:jc w:val="both"/>
        <w:rPr>
          <w:bCs/>
        </w:rPr>
      </w:pPr>
      <w:r w:rsidRPr="00096EDF">
        <w:t>2.</w:t>
      </w:r>
      <w:r w:rsidR="00655CF6" w:rsidRPr="00096EDF">
        <w:rPr>
          <w:lang w:val="vi-VN"/>
        </w:rPr>
        <w:t xml:space="preserve"> </w:t>
      </w:r>
      <w:r w:rsidR="00655CF6" w:rsidRPr="00096EDF">
        <w:t xml:space="preserve">Quyết định này không áp dụng đối với </w:t>
      </w:r>
      <w:r w:rsidR="0085779E" w:rsidRPr="00096EDF">
        <w:rPr>
          <w:lang w:val="vi-VN"/>
        </w:rPr>
        <w:t>c</w:t>
      </w:r>
      <w:r w:rsidR="00655CF6" w:rsidRPr="00096EDF">
        <w:rPr>
          <w:lang w:val="fr-FR"/>
        </w:rPr>
        <w:t>ác cơ sở được thành lập để thu dung, điều trị người nhiễm COVID-19 gồm: bệnh viện dã chiến điều trị COVID-19; bệnh viện điều trị COVID-19; bệnh viện hồi sức cấp cứu COVID-19; trung tâm hồi sức tích cực người bệnh COVID-19</w:t>
      </w:r>
      <w:r w:rsidR="0085779E" w:rsidRPr="00096EDF">
        <w:rPr>
          <w:lang w:val="vi-VN"/>
        </w:rPr>
        <w:t xml:space="preserve">. </w:t>
      </w:r>
    </w:p>
    <w:p w14:paraId="24F8DFCE" w14:textId="013B036D" w:rsidR="00C27D4F" w:rsidRPr="00DA279C" w:rsidRDefault="00655CF6" w:rsidP="008A656A">
      <w:pPr>
        <w:spacing w:before="120" w:line="288" w:lineRule="auto"/>
        <w:ind w:firstLine="709"/>
        <w:jc w:val="both"/>
        <w:rPr>
          <w:b/>
        </w:rPr>
      </w:pPr>
      <w:r w:rsidRPr="00DA279C">
        <w:rPr>
          <w:b/>
        </w:rPr>
        <w:t>Điều 2. Đối tượng áp dụng</w:t>
      </w:r>
    </w:p>
    <w:p w14:paraId="37B9F9A2" w14:textId="00C3AE80" w:rsidR="00C27D4F" w:rsidRPr="00DA279C" w:rsidRDefault="00845BFB" w:rsidP="008A656A">
      <w:pPr>
        <w:spacing w:before="120" w:line="288" w:lineRule="auto"/>
        <w:ind w:firstLine="709"/>
        <w:jc w:val="both"/>
        <w:rPr>
          <w:bCs/>
        </w:rPr>
      </w:pPr>
      <w:r w:rsidRPr="00DA279C">
        <w:rPr>
          <w:bCs/>
        </w:rPr>
        <w:t xml:space="preserve">1. </w:t>
      </w:r>
      <w:r w:rsidRPr="00DA279C">
        <w:t xml:space="preserve">Các đơn vị sự nghiệp công lập trong lĩnh vực y tế được cơ quan có thẩm quyền quyết định phân loại và giao quyền tự chủ tài chính năm 2021 theo quy </w:t>
      </w:r>
      <w:r w:rsidRPr="00DA279C">
        <w:lastRenderedPageBreak/>
        <w:t>định có tổng nguồn thu sự nghiệp không đủ bảo đảm chi hoạt động thường xuyên do ảnh hưởng của dịch COVID-19</w:t>
      </w:r>
      <w:r w:rsidRPr="00DA279C">
        <w:rPr>
          <w:bCs/>
        </w:rPr>
        <w:t>.</w:t>
      </w:r>
    </w:p>
    <w:p w14:paraId="6E0A0B9C" w14:textId="15DA38B2" w:rsidR="00845BFB" w:rsidRPr="00DA279C" w:rsidRDefault="00845BFB" w:rsidP="008A656A">
      <w:pPr>
        <w:spacing w:before="120" w:line="288" w:lineRule="auto"/>
        <w:ind w:firstLine="709"/>
        <w:jc w:val="both"/>
        <w:rPr>
          <w:bCs/>
          <w:spacing w:val="-2"/>
        </w:rPr>
      </w:pPr>
      <w:r w:rsidRPr="008A656A">
        <w:rPr>
          <w:bCs/>
          <w:spacing w:val="-2"/>
        </w:rPr>
        <w:t xml:space="preserve">2. Các đơn vị, tổ chức, cá nhân có liên quan đến việc </w:t>
      </w:r>
      <w:r w:rsidR="00163AE0" w:rsidRPr="008A656A">
        <w:rPr>
          <w:bCs/>
          <w:spacing w:val="-2"/>
        </w:rPr>
        <w:t>hỗ trợ chi thường xuyên cho các cơ sở y tế công lập thu không đủ chi do tác động của dịch COVID-19</w:t>
      </w:r>
      <w:r w:rsidR="00163AE0" w:rsidRPr="00DA279C">
        <w:rPr>
          <w:bCs/>
          <w:spacing w:val="-2"/>
        </w:rPr>
        <w:t>.</w:t>
      </w:r>
    </w:p>
    <w:p w14:paraId="0F605059" w14:textId="3C34BBED" w:rsidR="00845BFB" w:rsidRPr="008A656A" w:rsidRDefault="009A5B30" w:rsidP="008A656A">
      <w:pPr>
        <w:spacing w:before="120" w:line="288" w:lineRule="auto"/>
        <w:ind w:firstLine="709"/>
        <w:jc w:val="both"/>
        <w:rPr>
          <w:b/>
        </w:rPr>
      </w:pPr>
      <w:r w:rsidRPr="00DA279C">
        <w:rPr>
          <w:b/>
        </w:rPr>
        <w:t>Điều 3. Mức hỗ trợ chi thường xuyên</w:t>
      </w:r>
    </w:p>
    <w:p w14:paraId="4777DF89" w14:textId="5AF48752" w:rsidR="0094560F" w:rsidRPr="00DA279C" w:rsidRDefault="009A5B30" w:rsidP="008A656A">
      <w:pPr>
        <w:widowControl w:val="0"/>
        <w:spacing w:before="120" w:line="288" w:lineRule="auto"/>
        <w:ind w:firstLineChars="257" w:firstLine="720"/>
        <w:jc w:val="both"/>
      </w:pPr>
      <w:r w:rsidRPr="008A656A">
        <w:t xml:space="preserve">1. </w:t>
      </w:r>
      <w:r w:rsidRPr="00DA279C">
        <w:t>M</w:t>
      </w:r>
      <w:r w:rsidR="0094560F" w:rsidRPr="00DA279C">
        <w:t>ức hỗ trợ chi thường xuyên</w:t>
      </w:r>
      <w:r w:rsidRPr="00DA279C">
        <w:t xml:space="preserve"> là </w:t>
      </w:r>
      <w:r w:rsidR="0094560F" w:rsidRPr="00DA279C">
        <w:rPr>
          <w:lang w:val="vi-VN"/>
        </w:rPr>
        <w:t>s</w:t>
      </w:r>
      <w:r w:rsidR="0094560F" w:rsidRPr="00DA279C">
        <w:t>ố bổ sung dự toán bằng số dự kiến chênh lệch thu nhỏ hơn chi thường xuyên năm 2021 của cơ sở y tế công lập sau khi trừ đi</w:t>
      </w:r>
      <w:r w:rsidR="00072BE5" w:rsidRPr="00DA279C">
        <w:t xml:space="preserve"> các điểm sau đây</w:t>
      </w:r>
      <w:r w:rsidR="0094560F" w:rsidRPr="00DA279C">
        <w:t>:</w:t>
      </w:r>
    </w:p>
    <w:p w14:paraId="5C1AA978" w14:textId="71F83C6A" w:rsidR="00585BD5" w:rsidRPr="00DA279C" w:rsidRDefault="009A5B30" w:rsidP="008A656A">
      <w:pPr>
        <w:widowControl w:val="0"/>
        <w:spacing w:before="120" w:line="288" w:lineRule="auto"/>
        <w:ind w:firstLine="709"/>
        <w:jc w:val="both"/>
      </w:pPr>
      <w:r w:rsidRPr="00DA279C">
        <w:t>a)</w:t>
      </w:r>
      <w:r w:rsidR="0094560F" w:rsidRPr="00DA279C">
        <w:t xml:space="preserve"> Dự toán chi thường xuyên năm 2021 đã được </w:t>
      </w:r>
      <w:r w:rsidR="002B35BF" w:rsidRPr="00DA279C">
        <w:t xml:space="preserve">ngân sách nhà nước </w:t>
      </w:r>
      <w:r w:rsidR="0094560F" w:rsidRPr="00DA279C">
        <w:t>hỗ trợ (nếu có)</w:t>
      </w:r>
      <w:r w:rsidR="00976082" w:rsidRPr="00DA279C">
        <w:t>.</w:t>
      </w:r>
    </w:p>
    <w:p w14:paraId="5CC75FBD" w14:textId="5B32905D" w:rsidR="0094560F" w:rsidRPr="00DA279C" w:rsidRDefault="009A5B30" w:rsidP="008A656A">
      <w:pPr>
        <w:widowControl w:val="0"/>
        <w:spacing w:before="120" w:line="288" w:lineRule="auto"/>
        <w:ind w:firstLine="709"/>
        <w:jc w:val="both"/>
      </w:pPr>
      <w:r w:rsidRPr="00DA279C">
        <w:t>b)</w:t>
      </w:r>
      <w:r w:rsidR="00585BD5" w:rsidRPr="00DA279C">
        <w:t xml:space="preserve"> T</w:t>
      </w:r>
      <w:r w:rsidR="0094560F" w:rsidRPr="00DA279C">
        <w:t>rường hợp đơn vị được ngân sách nhà nước thanh toán chi phí xét nghiệm, điều trị C</w:t>
      </w:r>
      <w:r w:rsidR="00FD5E28" w:rsidRPr="00DA279C">
        <w:rPr>
          <w:lang w:val="vi-VN"/>
        </w:rPr>
        <w:t>OVID</w:t>
      </w:r>
      <w:r w:rsidR="0094560F" w:rsidRPr="00DA279C">
        <w:t>-19 theo giá dịch vụ khám bệnh, chữa bệnh hoặc theo nguyên tắc thực thanh, thực chi theo quy định từ nguồn kinh phí phòng, chống dịch C</w:t>
      </w:r>
      <w:r w:rsidR="00FD5E28" w:rsidRPr="00DA279C">
        <w:rPr>
          <w:lang w:val="vi-VN"/>
        </w:rPr>
        <w:t>OVID</w:t>
      </w:r>
      <w:r w:rsidR="0094560F" w:rsidRPr="00DA279C">
        <w:t xml:space="preserve">-19, kinh phí chi trả tiền lương, phụ cấp, các khoản đóng góp theo lương cho cán bộ tăng cường chống dịch (kinh phí không giao tự chủ) thì đơn vị phải tổng hợp số được ngân sách nhà nước thanh toán vào số thu và số chi của đơn vị để xác định chênh lệch thu </w:t>
      </w:r>
      <w:r w:rsidR="0094560F" w:rsidRPr="00DA279C">
        <w:rPr>
          <w:lang w:val="vi-VN"/>
        </w:rPr>
        <w:t>-</w:t>
      </w:r>
      <w:r w:rsidR="0094560F" w:rsidRPr="00DA279C">
        <w:t xml:space="preserve"> chi thường xuyên trong năm.</w:t>
      </w:r>
    </w:p>
    <w:p w14:paraId="002CD478" w14:textId="4E0651CB" w:rsidR="0094560F" w:rsidRPr="00DA279C" w:rsidRDefault="00072BE5" w:rsidP="008A656A">
      <w:pPr>
        <w:widowControl w:val="0"/>
        <w:spacing w:before="120" w:line="288" w:lineRule="auto"/>
        <w:ind w:firstLineChars="257" w:firstLine="720"/>
        <w:jc w:val="both"/>
      </w:pPr>
      <w:r w:rsidRPr="00DA279C">
        <w:t xml:space="preserve">2. </w:t>
      </w:r>
      <w:r w:rsidR="0094560F" w:rsidRPr="00DA279C">
        <w:t>Số chênh lệch thu chi được xác định theo quy định tại Nghị định số 43/2006/NĐ-CP ngày 25</w:t>
      </w:r>
      <w:r w:rsidR="00F700CA" w:rsidRPr="00DA279C">
        <w:t xml:space="preserve"> tháng </w:t>
      </w:r>
      <w:r w:rsidR="0094560F" w:rsidRPr="00DA279C">
        <w:t>4</w:t>
      </w:r>
      <w:r w:rsidR="00F700CA" w:rsidRPr="00DA279C">
        <w:t xml:space="preserve"> năm </w:t>
      </w:r>
      <w:r w:rsidR="0094560F" w:rsidRPr="00DA279C">
        <w:t>2006 của Chính phủ</w:t>
      </w:r>
      <w:r w:rsidR="009F11E1" w:rsidRPr="00DA279C">
        <w:t xml:space="preserve"> quy định quyền tự chủ, tự chịu trách nhiệm về thực hiện nhiệm vụ, tổ chức bộ máy, biên chế và tài chính đối với đơn vị sự nghiệp công lập</w:t>
      </w:r>
      <w:r w:rsidR="0094560F" w:rsidRPr="00DA279C">
        <w:t>, Thông tư số 71/2006/TT-BTC ngày 09</w:t>
      </w:r>
      <w:r w:rsidR="00F700CA" w:rsidRPr="00DA279C">
        <w:t xml:space="preserve"> tháng </w:t>
      </w:r>
      <w:r w:rsidR="0094560F" w:rsidRPr="00DA279C">
        <w:t>8</w:t>
      </w:r>
      <w:r w:rsidR="00F700CA" w:rsidRPr="00DA279C">
        <w:t xml:space="preserve"> năm </w:t>
      </w:r>
      <w:r w:rsidR="0094560F" w:rsidRPr="00DA279C">
        <w:t>2006 của Bộ Tài chính</w:t>
      </w:r>
      <w:r w:rsidR="00362EA9" w:rsidRPr="00DA279C">
        <w:t xml:space="preserve"> hướng dẫn một số điều Nghị định số 43/2006/NĐ-CP ngày 25</w:t>
      </w:r>
      <w:r w:rsidRPr="00DA279C">
        <w:t xml:space="preserve"> tháng </w:t>
      </w:r>
      <w:r w:rsidR="00362EA9" w:rsidRPr="00DA279C">
        <w:t>4</w:t>
      </w:r>
      <w:r w:rsidRPr="00DA279C">
        <w:t xml:space="preserve"> năm </w:t>
      </w:r>
      <w:r w:rsidR="00362EA9" w:rsidRPr="00DA279C">
        <w:t>2006 của Chính phủ thực hiện quyền tự chủ, tự chịu trách nhiệm về tài chính đối với đơn vị sự nghiệp công lập</w:t>
      </w:r>
      <w:r w:rsidR="0094560F" w:rsidRPr="00DA279C">
        <w:t xml:space="preserve"> và theo các Quyết định của Thủ tướng Chính phủ về cơ chế thí điểm tự chủ của một số bệnh viện.</w:t>
      </w:r>
    </w:p>
    <w:p w14:paraId="498F3068" w14:textId="3C120562" w:rsidR="000F6B6B" w:rsidRPr="005841DD" w:rsidRDefault="000F6B6B" w:rsidP="008A656A">
      <w:pPr>
        <w:widowControl w:val="0"/>
        <w:spacing w:before="120" w:line="288" w:lineRule="auto"/>
        <w:ind w:firstLineChars="257" w:firstLine="720"/>
        <w:jc w:val="both"/>
      </w:pPr>
      <w:r w:rsidRPr="00DA279C">
        <w:t>3. C</w:t>
      </w:r>
      <w:r w:rsidRPr="00DA279C">
        <w:rPr>
          <w:lang w:val="vi-VN"/>
        </w:rPr>
        <w:t>ác đơn vị báo cáo bổ sung số liệu thực hiện thu, chi thường xuyên năm 2019, năm 2020 để cấp có thẩm quyền có cơ sở xem xét, hỗ trợ kinh phí trong năm 2021</w:t>
      </w:r>
      <w:r w:rsidR="005841DD">
        <w:t>.</w:t>
      </w:r>
    </w:p>
    <w:p w14:paraId="2A67EEB7" w14:textId="58BBA3B4" w:rsidR="002C49E4" w:rsidRPr="008A656A" w:rsidRDefault="002C49E4" w:rsidP="008A656A">
      <w:pPr>
        <w:widowControl w:val="0"/>
        <w:spacing w:before="120" w:line="269" w:lineRule="auto"/>
        <w:ind w:firstLineChars="257" w:firstLine="722"/>
        <w:jc w:val="both"/>
        <w:rPr>
          <w:b/>
          <w:bCs/>
        </w:rPr>
      </w:pPr>
      <w:r w:rsidRPr="008A656A">
        <w:rPr>
          <w:b/>
          <w:bCs/>
        </w:rPr>
        <w:t>Điều 4. Thời gian thực hiện hỗ trợ chi thường xuyên</w:t>
      </w:r>
    </w:p>
    <w:p w14:paraId="31840A88" w14:textId="1C814A71" w:rsidR="002C49E4" w:rsidRPr="00DA279C" w:rsidRDefault="002C49E4" w:rsidP="008A656A">
      <w:pPr>
        <w:widowControl w:val="0"/>
        <w:spacing w:before="120" w:line="269" w:lineRule="auto"/>
        <w:ind w:firstLineChars="257" w:firstLine="720"/>
        <w:jc w:val="both"/>
        <w:rPr>
          <w:bCs/>
          <w:spacing w:val="-2"/>
        </w:rPr>
      </w:pPr>
      <w:r w:rsidRPr="00DA279C">
        <w:t xml:space="preserve">Việc hỗ trợ chi </w:t>
      </w:r>
      <w:r w:rsidR="000F6B6B" w:rsidRPr="00DA279C">
        <w:t xml:space="preserve">thường xuyên </w:t>
      </w:r>
      <w:r w:rsidR="000F6B6B" w:rsidRPr="00DA279C">
        <w:rPr>
          <w:bCs/>
          <w:spacing w:val="-2"/>
        </w:rPr>
        <w:t>cho các cơ sở y tế công lập thu không đủ chi do tác động của dịch COVID-19 được thực hiện trong năm 2021.</w:t>
      </w:r>
    </w:p>
    <w:p w14:paraId="134E816E" w14:textId="549ED975" w:rsidR="000F6B6B" w:rsidRPr="008A656A" w:rsidRDefault="000F6B6B" w:rsidP="008A656A">
      <w:pPr>
        <w:widowControl w:val="0"/>
        <w:spacing w:before="120" w:line="269" w:lineRule="auto"/>
        <w:ind w:firstLineChars="257" w:firstLine="717"/>
        <w:jc w:val="both"/>
        <w:rPr>
          <w:b/>
        </w:rPr>
      </w:pPr>
      <w:r w:rsidRPr="008A656A">
        <w:rPr>
          <w:b/>
          <w:spacing w:val="-2"/>
        </w:rPr>
        <w:t>Điều 5. Nguồn kinh phí thực hiện</w:t>
      </w:r>
      <w:r w:rsidR="00BE72DF" w:rsidRPr="008A656A">
        <w:rPr>
          <w:b/>
          <w:spacing w:val="-2"/>
        </w:rPr>
        <w:t xml:space="preserve"> </w:t>
      </w:r>
      <w:r w:rsidR="00BE72DF" w:rsidRPr="00DA279C">
        <w:rPr>
          <w:b/>
        </w:rPr>
        <w:t>hỗ trợ chi thường xuyên</w:t>
      </w:r>
    </w:p>
    <w:p w14:paraId="3661824F" w14:textId="305F9AF0" w:rsidR="00E05E75" w:rsidRPr="00DA279C" w:rsidRDefault="00E05E75" w:rsidP="008A656A">
      <w:pPr>
        <w:widowControl w:val="0"/>
        <w:spacing w:before="120" w:line="269" w:lineRule="auto"/>
        <w:ind w:firstLineChars="257" w:firstLine="720"/>
        <w:jc w:val="both"/>
      </w:pPr>
      <w:r w:rsidRPr="00DA279C">
        <w:t>1.</w:t>
      </w:r>
      <w:r w:rsidR="00A17A25" w:rsidRPr="00DA279C">
        <w:t xml:space="preserve"> </w:t>
      </w:r>
      <w:r w:rsidRPr="00DA279C">
        <w:t>N</w:t>
      </w:r>
      <w:r w:rsidR="00A17A25" w:rsidRPr="00DA279C">
        <w:t xml:space="preserve">gân sách trung ương hỗ trợ chi thường xuyên cho các đơn vị sự nghiệp </w:t>
      </w:r>
      <w:r w:rsidR="00A17A25" w:rsidRPr="00DA279C">
        <w:lastRenderedPageBreak/>
        <w:t>công lập trong lĩnh vực y tế thu không đủ chi do tác động của dịch C</w:t>
      </w:r>
      <w:r w:rsidR="006066F6" w:rsidRPr="00DA279C">
        <w:t>OVID</w:t>
      </w:r>
      <w:r w:rsidR="00A17A25" w:rsidRPr="00DA279C">
        <w:t>-19 thuộc các Bộ, cơ quan trung ương quản lý</w:t>
      </w:r>
      <w:r w:rsidR="008C1D53" w:rsidRPr="00DA279C">
        <w:t>.</w:t>
      </w:r>
      <w:r w:rsidR="00A17A25" w:rsidRPr="00DA279C">
        <w:t xml:space="preserve"> </w:t>
      </w:r>
    </w:p>
    <w:p w14:paraId="4BE7BAE5" w14:textId="5EC7C25A" w:rsidR="00A17A25" w:rsidRPr="00DA279C" w:rsidRDefault="00E05E75" w:rsidP="008A656A">
      <w:pPr>
        <w:widowControl w:val="0"/>
        <w:spacing w:before="120" w:line="269" w:lineRule="auto"/>
        <w:ind w:firstLineChars="257" w:firstLine="720"/>
        <w:jc w:val="both"/>
        <w:rPr>
          <w:lang w:val="vi-VN"/>
        </w:rPr>
      </w:pPr>
      <w:r w:rsidRPr="00DA279C">
        <w:t>2. N</w:t>
      </w:r>
      <w:r w:rsidR="00A17A25" w:rsidRPr="00DA279C">
        <w:t>gân sách địa phương hỗ trợ chi thường xuyên cho các đơn vị sự nghiệp công lập trong lĩnh vực y tế thu không đủ chi do tác động của dịch C</w:t>
      </w:r>
      <w:r w:rsidR="006066F6" w:rsidRPr="00DA279C">
        <w:t>OVID</w:t>
      </w:r>
      <w:r w:rsidR="00A17A25" w:rsidRPr="00DA279C">
        <w:t>-19 thuộc địa phương quản lý</w:t>
      </w:r>
      <w:r w:rsidR="00A17A25" w:rsidRPr="00DA279C">
        <w:rPr>
          <w:lang w:val="vi-VN"/>
        </w:rPr>
        <w:t>.</w:t>
      </w:r>
      <w:r w:rsidRPr="00DA279C">
        <w:rPr>
          <w:i/>
        </w:rPr>
        <w:t xml:space="preserve"> </w:t>
      </w:r>
      <w:r w:rsidRPr="00DA279C">
        <w:t xml:space="preserve">Trường hợp </w:t>
      </w:r>
      <w:r w:rsidR="00567DB6" w:rsidRPr="00DA279C">
        <w:rPr>
          <w:rFonts w:eastAsiaTheme="minorHAnsi"/>
          <w:color w:val="171516"/>
        </w:rPr>
        <w:t xml:space="preserve">địa phương chưa tự cân đối được ngân sách </w:t>
      </w:r>
      <w:r w:rsidRPr="00DA279C">
        <w:rPr>
          <w:rStyle w:val="fontstyle01"/>
          <w:rFonts w:ascii="Times New Roman" w:eastAsia="Calibri" w:hAnsi="Times New Roman"/>
          <w:bCs/>
          <w:i w:val="0"/>
          <w:iCs w:val="0"/>
          <w:sz w:val="28"/>
          <w:szCs w:val="28"/>
          <w:lang w:val="it-IT" w:eastAsia="x-none"/>
        </w:rPr>
        <w:t>kh</w:t>
      </w:r>
      <w:r w:rsidRPr="00DA279C">
        <w:rPr>
          <w:rStyle w:val="fontstyle01"/>
          <w:rFonts w:ascii="Times New Roman" w:eastAsia="Calibri" w:hAnsi="Times New Roman" w:hint="eastAsia"/>
          <w:bCs/>
          <w:i w:val="0"/>
          <w:iCs w:val="0"/>
          <w:sz w:val="28"/>
          <w:szCs w:val="28"/>
          <w:lang w:val="it-IT" w:eastAsia="x-none"/>
        </w:rPr>
        <w:t>ô</w:t>
      </w:r>
      <w:r w:rsidRPr="00DA279C">
        <w:rPr>
          <w:rStyle w:val="fontstyle01"/>
          <w:rFonts w:ascii="Times New Roman" w:eastAsia="Calibri" w:hAnsi="Times New Roman"/>
          <w:bCs/>
          <w:i w:val="0"/>
          <w:iCs w:val="0"/>
          <w:sz w:val="28"/>
          <w:szCs w:val="28"/>
          <w:lang w:val="it-IT" w:eastAsia="x-none"/>
        </w:rPr>
        <w:t xml:space="preserve">ng bảo </w:t>
      </w:r>
      <w:r w:rsidRPr="00DA279C">
        <w:rPr>
          <w:rStyle w:val="fontstyle01"/>
          <w:rFonts w:ascii="Times New Roman" w:eastAsia="Calibri" w:hAnsi="Times New Roman" w:hint="eastAsia"/>
          <w:bCs/>
          <w:i w:val="0"/>
          <w:iCs w:val="0"/>
          <w:sz w:val="28"/>
          <w:szCs w:val="28"/>
          <w:lang w:val="it-IT" w:eastAsia="x-none"/>
        </w:rPr>
        <w:t>đ</w:t>
      </w:r>
      <w:r w:rsidRPr="00DA279C">
        <w:rPr>
          <w:rStyle w:val="fontstyle01"/>
          <w:rFonts w:ascii="Times New Roman" w:eastAsia="Calibri" w:hAnsi="Times New Roman"/>
          <w:bCs/>
          <w:i w:val="0"/>
          <w:iCs w:val="0"/>
          <w:sz w:val="28"/>
          <w:szCs w:val="28"/>
          <w:lang w:val="it-IT" w:eastAsia="x-none"/>
        </w:rPr>
        <w:t xml:space="preserve">ảm </w:t>
      </w:r>
      <w:r w:rsidRPr="00DA279C">
        <w:rPr>
          <w:rStyle w:val="fontstyle01"/>
          <w:rFonts w:ascii="Times New Roman" w:eastAsia="Calibri" w:hAnsi="Times New Roman" w:hint="eastAsia"/>
          <w:bCs/>
          <w:i w:val="0"/>
          <w:iCs w:val="0"/>
          <w:sz w:val="28"/>
          <w:szCs w:val="28"/>
          <w:lang w:val="it-IT" w:eastAsia="x-none"/>
        </w:rPr>
        <w:t>đư</w:t>
      </w:r>
      <w:r w:rsidRPr="00DA279C">
        <w:rPr>
          <w:rStyle w:val="fontstyle01"/>
          <w:rFonts w:ascii="Times New Roman" w:eastAsia="Calibri" w:hAnsi="Times New Roman"/>
          <w:bCs/>
          <w:i w:val="0"/>
          <w:iCs w:val="0"/>
          <w:sz w:val="28"/>
          <w:szCs w:val="28"/>
          <w:lang w:val="it-IT" w:eastAsia="x-none"/>
        </w:rPr>
        <w:t>ợc th</w:t>
      </w:r>
      <w:r w:rsidRPr="00DA279C">
        <w:rPr>
          <w:rStyle w:val="fontstyle01"/>
          <w:rFonts w:ascii="Times New Roman" w:eastAsia="Calibri" w:hAnsi="Times New Roman" w:hint="eastAsia"/>
          <w:bCs/>
          <w:i w:val="0"/>
          <w:iCs w:val="0"/>
          <w:sz w:val="28"/>
          <w:szCs w:val="28"/>
          <w:lang w:val="it-IT" w:eastAsia="x-none"/>
        </w:rPr>
        <w:t>ì</w:t>
      </w:r>
      <w:r w:rsidRPr="00DA279C">
        <w:rPr>
          <w:rStyle w:val="fontstyle01"/>
          <w:rFonts w:ascii="Times New Roman" w:eastAsia="Calibri" w:hAnsi="Times New Roman"/>
          <w:bCs/>
          <w:i w:val="0"/>
          <w:iCs w:val="0"/>
          <w:sz w:val="28"/>
          <w:szCs w:val="28"/>
          <w:lang w:val="it-IT" w:eastAsia="x-none"/>
        </w:rPr>
        <w:t xml:space="preserve"> ng</w:t>
      </w:r>
      <w:r w:rsidRPr="00DA279C">
        <w:rPr>
          <w:rStyle w:val="fontstyle01"/>
          <w:rFonts w:ascii="Times New Roman" w:eastAsia="Calibri" w:hAnsi="Times New Roman" w:hint="eastAsia"/>
          <w:bCs/>
          <w:i w:val="0"/>
          <w:iCs w:val="0"/>
          <w:sz w:val="28"/>
          <w:szCs w:val="28"/>
          <w:lang w:val="it-IT" w:eastAsia="x-none"/>
        </w:rPr>
        <w:t>â</w:t>
      </w:r>
      <w:r w:rsidRPr="00DA279C">
        <w:rPr>
          <w:rStyle w:val="fontstyle01"/>
          <w:rFonts w:ascii="Times New Roman" w:eastAsia="Calibri" w:hAnsi="Times New Roman"/>
          <w:bCs/>
          <w:i w:val="0"/>
          <w:iCs w:val="0"/>
          <w:sz w:val="28"/>
          <w:szCs w:val="28"/>
          <w:lang w:val="it-IT" w:eastAsia="x-none"/>
        </w:rPr>
        <w:t>n s</w:t>
      </w:r>
      <w:r w:rsidRPr="00DA279C">
        <w:rPr>
          <w:rStyle w:val="fontstyle01"/>
          <w:rFonts w:ascii="Times New Roman" w:eastAsia="Calibri" w:hAnsi="Times New Roman" w:hint="eastAsia"/>
          <w:bCs/>
          <w:i w:val="0"/>
          <w:iCs w:val="0"/>
          <w:sz w:val="28"/>
          <w:szCs w:val="28"/>
          <w:lang w:val="it-IT" w:eastAsia="x-none"/>
        </w:rPr>
        <w:t>á</w:t>
      </w:r>
      <w:r w:rsidRPr="00DA279C">
        <w:rPr>
          <w:rStyle w:val="fontstyle01"/>
          <w:rFonts w:ascii="Times New Roman" w:eastAsia="Calibri" w:hAnsi="Times New Roman"/>
          <w:bCs/>
          <w:i w:val="0"/>
          <w:iCs w:val="0"/>
          <w:sz w:val="28"/>
          <w:szCs w:val="28"/>
          <w:lang w:val="it-IT" w:eastAsia="x-none"/>
        </w:rPr>
        <w:t>ch</w:t>
      </w:r>
      <w:r w:rsidRPr="00DA279C">
        <w:rPr>
          <w:rStyle w:val="fontstyle01"/>
          <w:rFonts w:ascii="Times New Roman" w:eastAsia="Calibri" w:hAnsi="Times New Roman"/>
          <w:bCs/>
          <w:i w:val="0"/>
          <w:sz w:val="28"/>
          <w:szCs w:val="28"/>
          <w:lang w:val="it-IT" w:eastAsia="x-none"/>
        </w:rPr>
        <w:t xml:space="preserve"> trung </w:t>
      </w:r>
      <w:r w:rsidRPr="00DA279C">
        <w:rPr>
          <w:rStyle w:val="fontstyle01"/>
          <w:rFonts w:ascii="Times New Roman" w:eastAsia="Calibri" w:hAnsi="Times New Roman" w:hint="eastAsia"/>
          <w:bCs/>
          <w:i w:val="0"/>
          <w:sz w:val="28"/>
          <w:szCs w:val="28"/>
          <w:lang w:val="it-IT" w:eastAsia="x-none"/>
        </w:rPr>
        <w:t>ươ</w:t>
      </w:r>
      <w:r w:rsidRPr="00DA279C">
        <w:rPr>
          <w:rStyle w:val="fontstyle01"/>
          <w:rFonts w:ascii="Times New Roman" w:eastAsia="Calibri" w:hAnsi="Times New Roman"/>
          <w:bCs/>
          <w:i w:val="0"/>
          <w:sz w:val="28"/>
          <w:szCs w:val="28"/>
          <w:lang w:val="it-IT" w:eastAsia="x-none"/>
        </w:rPr>
        <w:t>ng</w:t>
      </w:r>
      <w:r w:rsidR="009A05D6" w:rsidRPr="00DA279C">
        <w:rPr>
          <w:rStyle w:val="fontstyle01"/>
          <w:rFonts w:ascii="Times New Roman" w:eastAsia="Calibri" w:hAnsi="Times New Roman"/>
          <w:bCs/>
          <w:i w:val="0"/>
          <w:sz w:val="28"/>
          <w:szCs w:val="28"/>
          <w:lang w:val="it-IT" w:eastAsia="x-none"/>
        </w:rPr>
        <w:t xml:space="preserve"> xem xét</w:t>
      </w:r>
      <w:r w:rsidRPr="00DA279C">
        <w:rPr>
          <w:rStyle w:val="fontstyle01"/>
          <w:rFonts w:ascii="Times New Roman" w:eastAsia="Calibri" w:hAnsi="Times New Roman"/>
          <w:bCs/>
          <w:i w:val="0"/>
          <w:sz w:val="28"/>
          <w:szCs w:val="28"/>
          <w:lang w:val="it-IT" w:eastAsia="x-none"/>
        </w:rPr>
        <w:t xml:space="preserve"> hỗ trợ</w:t>
      </w:r>
      <w:r w:rsidRPr="00DA279C">
        <w:rPr>
          <w:rStyle w:val="fontstyle01"/>
          <w:rFonts w:ascii="Times New Roman" w:eastAsia="Calibri" w:hAnsi="Times New Roman"/>
          <w:bCs/>
          <w:sz w:val="28"/>
          <w:szCs w:val="28"/>
          <w:lang w:val="it-IT" w:eastAsia="x-none"/>
        </w:rPr>
        <w:t>.</w:t>
      </w:r>
    </w:p>
    <w:p w14:paraId="6E2EF514" w14:textId="5AA16693" w:rsidR="008F1FDA" w:rsidRPr="00DA279C" w:rsidRDefault="008F1FDA" w:rsidP="008A656A">
      <w:pPr>
        <w:spacing w:before="120" w:line="269" w:lineRule="auto"/>
        <w:ind w:firstLineChars="257" w:firstLine="722"/>
        <w:jc w:val="both"/>
        <w:rPr>
          <w:b/>
        </w:rPr>
      </w:pPr>
      <w:r w:rsidRPr="00DA279C">
        <w:rPr>
          <w:b/>
        </w:rPr>
        <w:t xml:space="preserve">Điều </w:t>
      </w:r>
      <w:r w:rsidR="00BE72DF" w:rsidRPr="00DA279C">
        <w:rPr>
          <w:b/>
        </w:rPr>
        <w:t>6</w:t>
      </w:r>
      <w:r w:rsidRPr="00DA279C">
        <w:rPr>
          <w:b/>
        </w:rPr>
        <w:t xml:space="preserve">. Tổ chức thực hiện </w:t>
      </w:r>
    </w:p>
    <w:p w14:paraId="1A7CE280" w14:textId="111208B5" w:rsidR="00F131C1" w:rsidRPr="00DA279C" w:rsidRDefault="00A17A25" w:rsidP="008A656A">
      <w:pPr>
        <w:widowControl w:val="0"/>
        <w:spacing w:before="120" w:line="269" w:lineRule="auto"/>
        <w:ind w:firstLineChars="257" w:firstLine="720"/>
        <w:jc w:val="both"/>
        <w:rPr>
          <w:lang w:val="vi-VN"/>
        </w:rPr>
      </w:pPr>
      <w:r w:rsidRPr="00DA279C">
        <w:rPr>
          <w:lang w:val="vi-VN"/>
        </w:rPr>
        <w:t>1</w:t>
      </w:r>
      <w:r w:rsidRPr="00DA279C">
        <w:t xml:space="preserve">. </w:t>
      </w:r>
      <w:r w:rsidRPr="00DA279C">
        <w:rPr>
          <w:lang w:val="vi-VN"/>
        </w:rPr>
        <w:t>C</w:t>
      </w:r>
      <w:r w:rsidRPr="00DA279C">
        <w:t xml:space="preserve">ác đơn vị sự nghiệp công lập trong lĩnh vực y tế dự kiến số chênh lệch thu nhỏ hơn chi thường xuyên năm 2021 và đề xuất mức ngân sách nhà nước hỗ trợ báo cáo Bộ, cơ quan trung ương (đối với đơn vị thuộc Bộ, cơ quan trung ương quản lý); </w:t>
      </w:r>
      <w:r w:rsidR="00F131C1" w:rsidRPr="00DA279C">
        <w:t>báo cáo Sở Y tế (đối với đơn vị thuộc địa phương quản lý)</w:t>
      </w:r>
      <w:r w:rsidR="00F131C1" w:rsidRPr="00DA279C">
        <w:rPr>
          <w:lang w:val="vi-VN"/>
        </w:rPr>
        <w:t xml:space="preserve"> </w:t>
      </w:r>
      <w:r w:rsidR="00A03140" w:rsidRPr="00DA279C">
        <w:t xml:space="preserve">thẩm định, </w:t>
      </w:r>
      <w:r w:rsidR="00F131C1" w:rsidRPr="00DA279C">
        <w:t>tổng hợp gửi Sở Tài chính</w:t>
      </w:r>
      <w:r w:rsidR="00F131C1" w:rsidRPr="00DA279C">
        <w:rPr>
          <w:lang w:val="vi-VN"/>
        </w:rPr>
        <w:t>.</w:t>
      </w:r>
    </w:p>
    <w:p w14:paraId="440A0112" w14:textId="311CD24C" w:rsidR="00A17A25" w:rsidRPr="00DA279C" w:rsidRDefault="00F131C1" w:rsidP="008A656A">
      <w:pPr>
        <w:widowControl w:val="0"/>
        <w:spacing w:before="120" w:line="269" w:lineRule="auto"/>
        <w:ind w:firstLineChars="257" w:firstLine="720"/>
        <w:jc w:val="both"/>
        <w:rPr>
          <w:lang w:val="vi-VN"/>
        </w:rPr>
      </w:pPr>
      <w:r w:rsidRPr="00DA279C">
        <w:rPr>
          <w:lang w:val="vi-VN"/>
        </w:rPr>
        <w:t>2. C</w:t>
      </w:r>
      <w:r w:rsidR="00A17A25" w:rsidRPr="00DA279C">
        <w:t xml:space="preserve">ác Bộ, cơ quan trung ương rà soát, thẩm định gửi Bộ Tài chính chậm nhất trước ngày </w:t>
      </w:r>
      <w:r w:rsidR="004C1930" w:rsidRPr="00DA279C">
        <w:t>1</w:t>
      </w:r>
      <w:r w:rsidR="003F02DE" w:rsidRPr="00DA279C">
        <w:t>5</w:t>
      </w:r>
      <w:r w:rsidR="0065306B" w:rsidRPr="00DA279C">
        <w:t xml:space="preserve"> tháng </w:t>
      </w:r>
      <w:r w:rsidR="003F02DE" w:rsidRPr="00DA279C">
        <w:t>0</w:t>
      </w:r>
      <w:r w:rsidR="004C1930" w:rsidRPr="00DA279C">
        <w:t>2</w:t>
      </w:r>
      <w:r w:rsidR="0065306B" w:rsidRPr="00DA279C">
        <w:t xml:space="preserve"> năm </w:t>
      </w:r>
      <w:r w:rsidR="00A17A25" w:rsidRPr="00DA279C">
        <w:t>202</w:t>
      </w:r>
      <w:r w:rsidR="003F02DE" w:rsidRPr="00DA279C">
        <w:t>2</w:t>
      </w:r>
      <w:r w:rsidR="00A17A25" w:rsidRPr="00DA279C">
        <w:t xml:space="preserve"> để tổng hợp trình Thủ tướng Chính phủ xem xét, quyết định; Sở Tài chính </w:t>
      </w:r>
      <w:r w:rsidR="00A03140" w:rsidRPr="00DA279C">
        <w:t xml:space="preserve">báo cáo </w:t>
      </w:r>
      <w:r w:rsidR="00A17A25" w:rsidRPr="00DA279C">
        <w:t xml:space="preserve">Ủy ban nhân dân tỉnh/thành phố trực thuộc trung ương </w:t>
      </w:r>
      <w:r w:rsidR="00A03140" w:rsidRPr="00DA279C">
        <w:t xml:space="preserve">trình Hội đồng nhân dân </w:t>
      </w:r>
      <w:r w:rsidR="00A17A25" w:rsidRPr="00DA279C">
        <w:t xml:space="preserve">xem xét, quyết định. </w:t>
      </w:r>
    </w:p>
    <w:p w14:paraId="4ED7EEB3" w14:textId="3D21CF02" w:rsidR="00725066" w:rsidRPr="008A656A" w:rsidRDefault="003D2F23" w:rsidP="008A656A">
      <w:pPr>
        <w:widowControl w:val="0"/>
        <w:spacing w:before="120" w:line="269" w:lineRule="auto"/>
        <w:ind w:firstLineChars="257" w:firstLine="730"/>
        <w:jc w:val="both"/>
        <w:rPr>
          <w:spacing w:val="4"/>
        </w:rPr>
      </w:pPr>
      <w:r w:rsidRPr="008A656A">
        <w:rPr>
          <w:spacing w:val="4"/>
          <w:lang w:val="vi-VN"/>
        </w:rPr>
        <w:t>3</w:t>
      </w:r>
      <w:r w:rsidR="00520BD9" w:rsidRPr="008A656A">
        <w:rPr>
          <w:spacing w:val="4"/>
          <w:lang w:val="vi-VN"/>
        </w:rPr>
        <w:t xml:space="preserve">. </w:t>
      </w:r>
      <w:r w:rsidR="00725066" w:rsidRPr="008A656A">
        <w:rPr>
          <w:spacing w:val="4"/>
        </w:rPr>
        <w:t>Kết thúc năm tài chính, đơn vị dự toán cấp I có trách nhiệm xét duyệt, thẩm định quyết toán năm 2021 của các đơn vị dự toán trực thuộc. Trường hợp số bổ sung dự toán trong năm 2021 để hỗ trợ chi thường xuyên cho các cơ sở y tế công lập còn thiếu, sẽ được ngân sách nhà nước bổ sung phần còn thiếu</w:t>
      </w:r>
      <w:r w:rsidR="009B7304" w:rsidRPr="008A656A">
        <w:rPr>
          <w:spacing w:val="4"/>
          <w:lang w:val="vi-VN"/>
        </w:rPr>
        <w:t>; t</w:t>
      </w:r>
      <w:r w:rsidR="00725066" w:rsidRPr="008A656A">
        <w:rPr>
          <w:spacing w:val="4"/>
        </w:rPr>
        <w:t xml:space="preserve">rường hợp số bổ sung dự toán trong năm 2021 để hỗ trợ chi thường xuyên cho các cơ sở y tế công lập thừa, </w:t>
      </w:r>
      <w:r w:rsidRPr="008A656A">
        <w:rPr>
          <w:spacing w:val="4"/>
        </w:rPr>
        <w:t xml:space="preserve">các cơ sở y tế công lập </w:t>
      </w:r>
      <w:r w:rsidR="00725066" w:rsidRPr="008A656A">
        <w:rPr>
          <w:spacing w:val="4"/>
        </w:rPr>
        <w:t xml:space="preserve">nộp </w:t>
      </w:r>
      <w:r w:rsidRPr="008A656A">
        <w:rPr>
          <w:spacing w:val="4"/>
          <w:lang w:val="vi-VN"/>
        </w:rPr>
        <w:t xml:space="preserve">trả </w:t>
      </w:r>
      <w:r w:rsidR="00725066" w:rsidRPr="008A656A">
        <w:rPr>
          <w:spacing w:val="4"/>
        </w:rPr>
        <w:t xml:space="preserve">ngân sách </w:t>
      </w:r>
      <w:r w:rsidRPr="008A656A">
        <w:rPr>
          <w:spacing w:val="4"/>
          <w:lang w:val="vi-VN"/>
        </w:rPr>
        <w:t>các cấp theo quy định</w:t>
      </w:r>
      <w:r w:rsidR="00725066" w:rsidRPr="008A656A">
        <w:rPr>
          <w:spacing w:val="4"/>
          <w:lang w:val="vi-VN"/>
        </w:rPr>
        <w:t>.</w:t>
      </w:r>
      <w:r w:rsidR="00725066" w:rsidRPr="008A656A">
        <w:rPr>
          <w:spacing w:val="4"/>
        </w:rPr>
        <w:t xml:space="preserve"> </w:t>
      </w:r>
    </w:p>
    <w:p w14:paraId="4CED16BA" w14:textId="3A322780" w:rsidR="008F1FDA" w:rsidRPr="00DA279C" w:rsidRDefault="008F1FDA" w:rsidP="008A656A">
      <w:pPr>
        <w:autoSpaceDE w:val="0"/>
        <w:autoSpaceDN w:val="0"/>
        <w:adjustRightInd w:val="0"/>
        <w:spacing w:before="120" w:line="269" w:lineRule="auto"/>
        <w:ind w:firstLine="709"/>
        <w:jc w:val="both"/>
      </w:pPr>
      <w:r w:rsidRPr="00DA279C">
        <w:t xml:space="preserve">4. Bộ Tài chính, Ủy ban nhân dân </w:t>
      </w:r>
      <w:r w:rsidR="00725066" w:rsidRPr="00DA279C">
        <w:t xml:space="preserve">tỉnh/thành phố trực thuộc trung ương </w:t>
      </w:r>
      <w:r w:rsidRPr="00DA279C">
        <w:t>có trách nhiệm</w:t>
      </w:r>
      <w:r w:rsidR="00042EB4" w:rsidRPr="00DA279C">
        <w:t xml:space="preserve"> bố trí</w:t>
      </w:r>
      <w:r w:rsidRPr="00DA279C">
        <w:t xml:space="preserve"> kinh phí </w:t>
      </w:r>
      <w:r w:rsidR="00042EB4" w:rsidRPr="00DA279C">
        <w:t>theo phân cấp quản lý ngân sách</w:t>
      </w:r>
      <w:r w:rsidR="0022625F" w:rsidRPr="00DA279C">
        <w:rPr>
          <w:lang w:val="vi-VN"/>
        </w:rPr>
        <w:t xml:space="preserve"> để thực hiện</w:t>
      </w:r>
      <w:r w:rsidRPr="00DA279C">
        <w:t>.</w:t>
      </w:r>
    </w:p>
    <w:p w14:paraId="312225B4" w14:textId="65DB61C5" w:rsidR="00466231" w:rsidRPr="00DA279C" w:rsidRDefault="00466231" w:rsidP="008A656A">
      <w:pPr>
        <w:autoSpaceDE w:val="0"/>
        <w:autoSpaceDN w:val="0"/>
        <w:adjustRightInd w:val="0"/>
        <w:spacing w:before="120" w:line="269" w:lineRule="auto"/>
        <w:ind w:firstLine="709"/>
        <w:jc w:val="both"/>
      </w:pPr>
      <w:r w:rsidRPr="00DA279C">
        <w:t>5. Đối với các địa phương đã ban hành cơ chế hỗ trợ chi thường xuyên cho các cơ sở y tế công lập thu không đủ chi do tác động của dịch COVID-19 thì tiếp tục thực hiện cơ chế hỗ trợ do địa phương ban hành.</w:t>
      </w:r>
    </w:p>
    <w:p w14:paraId="3527A59A" w14:textId="7CE90DCF" w:rsidR="00BE72DF" w:rsidRPr="00DA279C" w:rsidRDefault="008F1FDA" w:rsidP="008A656A">
      <w:pPr>
        <w:autoSpaceDE w:val="0"/>
        <w:autoSpaceDN w:val="0"/>
        <w:adjustRightInd w:val="0"/>
        <w:spacing w:before="120" w:line="276" w:lineRule="auto"/>
        <w:ind w:firstLine="709"/>
        <w:jc w:val="both"/>
        <w:rPr>
          <w:b/>
        </w:rPr>
      </w:pPr>
      <w:r w:rsidRPr="00DA279C">
        <w:rPr>
          <w:b/>
        </w:rPr>
        <w:t xml:space="preserve">Điều </w:t>
      </w:r>
      <w:r w:rsidR="00BE72DF" w:rsidRPr="00DA279C">
        <w:rPr>
          <w:b/>
        </w:rPr>
        <w:t>7</w:t>
      </w:r>
      <w:r w:rsidRPr="00DA279C">
        <w:rPr>
          <w:b/>
        </w:rPr>
        <w:t xml:space="preserve">. </w:t>
      </w:r>
      <w:r w:rsidR="00BE72DF" w:rsidRPr="00DA279C">
        <w:rPr>
          <w:b/>
        </w:rPr>
        <w:t>Điều khoản tham chiếu</w:t>
      </w:r>
    </w:p>
    <w:p w14:paraId="0C79184A" w14:textId="55880CDA" w:rsidR="00BE72DF" w:rsidRPr="008A656A" w:rsidRDefault="0073585B" w:rsidP="008A656A">
      <w:pPr>
        <w:autoSpaceDE w:val="0"/>
        <w:autoSpaceDN w:val="0"/>
        <w:adjustRightInd w:val="0"/>
        <w:spacing w:before="120" w:line="276" w:lineRule="auto"/>
        <w:ind w:firstLine="709"/>
        <w:jc w:val="both"/>
        <w:rPr>
          <w:bCs/>
          <w:spacing w:val="-2"/>
        </w:rPr>
      </w:pPr>
      <w:r w:rsidRPr="008A656A">
        <w:rPr>
          <w:bCs/>
          <w:spacing w:val="-2"/>
        </w:rPr>
        <w:t>Trường hợp các văn bản dẫn chiếu trong Quyết định này được thay thế hoặc sửa đổi, bổ sung thì thực hiện theo văn bản được thay thế hoặc sửa đổi, bổ sung đó.</w:t>
      </w:r>
    </w:p>
    <w:p w14:paraId="39DDEA3D" w14:textId="13C3BA6F" w:rsidR="009B4301" w:rsidRPr="00DA279C" w:rsidRDefault="0073585B" w:rsidP="008A656A">
      <w:pPr>
        <w:autoSpaceDE w:val="0"/>
        <w:autoSpaceDN w:val="0"/>
        <w:adjustRightInd w:val="0"/>
        <w:spacing w:before="120" w:line="276" w:lineRule="auto"/>
        <w:ind w:firstLine="709"/>
        <w:jc w:val="both"/>
        <w:rPr>
          <w:b/>
        </w:rPr>
      </w:pPr>
      <w:r w:rsidRPr="00DA279C">
        <w:rPr>
          <w:b/>
        </w:rPr>
        <w:t>Điều 8. Hiệu lực</w:t>
      </w:r>
      <w:r w:rsidR="007A3604" w:rsidRPr="00DA279C">
        <w:rPr>
          <w:b/>
        </w:rPr>
        <w:t xml:space="preserve"> thi hành</w:t>
      </w:r>
    </w:p>
    <w:p w14:paraId="09CC6C5B" w14:textId="3A96243B" w:rsidR="007A3604" w:rsidRDefault="007A3604" w:rsidP="008A656A">
      <w:pPr>
        <w:autoSpaceDE w:val="0"/>
        <w:autoSpaceDN w:val="0"/>
        <w:adjustRightInd w:val="0"/>
        <w:spacing w:before="120" w:line="276" w:lineRule="auto"/>
        <w:ind w:firstLine="709"/>
        <w:jc w:val="both"/>
        <w:rPr>
          <w:lang w:val="vi-VN"/>
        </w:rPr>
      </w:pPr>
      <w:r w:rsidRPr="00DA279C">
        <w:rPr>
          <w:lang w:val="vi-VN"/>
        </w:rPr>
        <w:t xml:space="preserve">1. </w:t>
      </w:r>
      <w:r w:rsidR="006E1403" w:rsidRPr="00DA279C">
        <w:t>Q</w:t>
      </w:r>
      <w:r w:rsidRPr="00DA279C">
        <w:rPr>
          <w:lang w:val="vi-VN"/>
        </w:rPr>
        <w:t xml:space="preserve">uyết </w:t>
      </w:r>
      <w:r w:rsidR="006E1403" w:rsidRPr="00DA279C">
        <w:t xml:space="preserve">định </w:t>
      </w:r>
      <w:r w:rsidRPr="00DA279C">
        <w:rPr>
          <w:lang w:val="vi-VN"/>
        </w:rPr>
        <w:t xml:space="preserve">này có hiệu lực thi hành kể từ ngày </w:t>
      </w:r>
      <w:r w:rsidR="000F0E2E">
        <w:rPr>
          <w:lang w:val="vi-VN"/>
        </w:rPr>
        <w:t xml:space="preserve">  </w:t>
      </w:r>
      <w:r w:rsidR="00DA279C" w:rsidRPr="00DA279C">
        <w:t xml:space="preserve">  tháng  </w:t>
      </w:r>
      <w:r w:rsidR="000F0E2E">
        <w:rPr>
          <w:lang w:val="vi-VN"/>
        </w:rPr>
        <w:t xml:space="preserve"> </w:t>
      </w:r>
      <w:r w:rsidR="00DA279C" w:rsidRPr="00DA279C">
        <w:t xml:space="preserve"> năm 2022</w:t>
      </w:r>
      <w:r w:rsidRPr="00DA279C">
        <w:rPr>
          <w:lang w:val="vi-VN"/>
        </w:rPr>
        <w:t xml:space="preserve">. </w:t>
      </w:r>
    </w:p>
    <w:p w14:paraId="2CF8B83D" w14:textId="0098DE47" w:rsidR="007E70AF" w:rsidRPr="00DA279C" w:rsidRDefault="007E70AF" w:rsidP="008A656A">
      <w:pPr>
        <w:autoSpaceDE w:val="0"/>
        <w:autoSpaceDN w:val="0"/>
        <w:adjustRightInd w:val="0"/>
        <w:spacing w:before="120" w:line="276" w:lineRule="auto"/>
        <w:ind w:firstLine="709"/>
        <w:jc w:val="both"/>
        <w:rPr>
          <w:lang w:val="vi-VN"/>
        </w:rPr>
      </w:pPr>
      <w:r>
        <w:rPr>
          <w:lang w:val="vi-VN"/>
        </w:rPr>
        <w:t>2. Các quy định tại Điều 3, Điều 4, Điều 5 của Quyết định này đượ</w:t>
      </w:r>
      <w:r w:rsidR="00E5340A">
        <w:rPr>
          <w:lang w:val="vi-VN"/>
        </w:rPr>
        <w:t>c</w:t>
      </w:r>
      <w:r>
        <w:rPr>
          <w:lang w:val="vi-VN"/>
        </w:rPr>
        <w:t xml:space="preserve"> thực hiện kể từ ngày 01 tháng 01 năm 2021. </w:t>
      </w:r>
    </w:p>
    <w:p w14:paraId="3E8DC545" w14:textId="3962376A" w:rsidR="008F1FDA" w:rsidRPr="00DA279C" w:rsidRDefault="007E70AF" w:rsidP="008A656A">
      <w:pPr>
        <w:autoSpaceDE w:val="0"/>
        <w:autoSpaceDN w:val="0"/>
        <w:adjustRightInd w:val="0"/>
        <w:spacing w:before="120" w:line="276" w:lineRule="auto"/>
        <w:ind w:firstLine="709"/>
        <w:jc w:val="both"/>
      </w:pPr>
      <w:r>
        <w:rPr>
          <w:lang w:val="vi-VN"/>
        </w:rPr>
        <w:lastRenderedPageBreak/>
        <w:t>3</w:t>
      </w:r>
      <w:r w:rsidR="007A3604" w:rsidRPr="00DA279C">
        <w:t xml:space="preserve">. </w:t>
      </w:r>
      <w:r w:rsidR="008F1FDA" w:rsidRPr="00DA279C">
        <w:rPr>
          <w:lang w:val="vi-VN"/>
        </w:rPr>
        <w:t xml:space="preserve">Các Bộ trưởng, Thủ trưởng cơ quan ngang Bộ, Thủ trưởng cơ quan thuộc Chính phủ, Chủ tịch Ủy ban nhân dân tỉnh, thành phố trực thuộc </w:t>
      </w:r>
      <w:r w:rsidR="00A26260" w:rsidRPr="00DA279C">
        <w:t>t</w:t>
      </w:r>
      <w:r w:rsidR="008F1FDA" w:rsidRPr="00DA279C">
        <w:rPr>
          <w:lang w:val="vi-VN"/>
        </w:rPr>
        <w:t>rung ương</w:t>
      </w:r>
      <w:r w:rsidR="00633EF7" w:rsidRPr="00DA279C">
        <w:t>, Thủ trưởng các cơ quan, đơn vị và tổ chức liên quan</w:t>
      </w:r>
      <w:r w:rsidR="008F1FDA" w:rsidRPr="00DA279C">
        <w:rPr>
          <w:lang w:val="vi-VN"/>
        </w:rPr>
        <w:t xml:space="preserve"> chịu trách nhiệm thi hành </w:t>
      </w:r>
      <w:r w:rsidR="00255A3A" w:rsidRPr="00DA279C">
        <w:t>Q</w:t>
      </w:r>
      <w:r w:rsidR="008F1FDA" w:rsidRPr="00DA279C">
        <w:rPr>
          <w:lang w:val="vi-VN"/>
        </w:rPr>
        <w:t xml:space="preserve">uyết </w:t>
      </w:r>
      <w:r w:rsidR="00255A3A" w:rsidRPr="00DA279C">
        <w:t xml:space="preserve">định </w:t>
      </w:r>
      <w:r w:rsidR="008F1FDA" w:rsidRPr="00DA279C">
        <w:rPr>
          <w:lang w:val="vi-VN"/>
        </w:rPr>
        <w:t>này./.</w:t>
      </w:r>
    </w:p>
    <w:p w14:paraId="5FD5D0E4" w14:textId="77777777" w:rsidR="004E18FE" w:rsidRDefault="004E18FE" w:rsidP="00CD299E">
      <w:pPr>
        <w:spacing w:before="120"/>
        <w:ind w:firstLine="561"/>
        <w:jc w:val="both"/>
        <w:rPr>
          <w:color w:val="000000"/>
          <w:lang w:val="sv-SE"/>
        </w:rPr>
      </w:pPr>
    </w:p>
    <w:tbl>
      <w:tblPr>
        <w:tblW w:w="9639" w:type="dxa"/>
        <w:tblLook w:val="01E0" w:firstRow="1" w:lastRow="1" w:firstColumn="1" w:lastColumn="1" w:noHBand="0" w:noVBand="0"/>
      </w:tblPr>
      <w:tblGrid>
        <w:gridCol w:w="5529"/>
        <w:gridCol w:w="4110"/>
      </w:tblGrid>
      <w:tr w:rsidR="00701958" w:rsidRPr="00142A5E" w14:paraId="5D42695A" w14:textId="77777777" w:rsidTr="008A656A">
        <w:trPr>
          <w:trHeight w:val="1666"/>
        </w:trPr>
        <w:tc>
          <w:tcPr>
            <w:tcW w:w="5529" w:type="dxa"/>
          </w:tcPr>
          <w:p w14:paraId="28BB9917" w14:textId="77777777" w:rsidR="00701958" w:rsidRPr="008B5C4E" w:rsidRDefault="00701958" w:rsidP="00CD299E">
            <w:pPr>
              <w:rPr>
                <w:b/>
                <w:color w:val="000000"/>
                <w:sz w:val="24"/>
                <w:szCs w:val="24"/>
                <w:lang w:val="sv-SE"/>
              </w:rPr>
            </w:pPr>
            <w:r w:rsidRPr="008B5C4E">
              <w:rPr>
                <w:b/>
                <w:bCs/>
                <w:i/>
                <w:iCs/>
                <w:color w:val="000000"/>
                <w:sz w:val="24"/>
                <w:szCs w:val="24"/>
                <w:lang w:val="sv-SE"/>
              </w:rPr>
              <w:t>Nơi nhận:  </w:t>
            </w:r>
          </w:p>
          <w:p w14:paraId="777180CC" w14:textId="77777777" w:rsidR="005841DD" w:rsidRPr="005841DD" w:rsidRDefault="005841DD" w:rsidP="005841DD">
            <w:pPr>
              <w:tabs>
                <w:tab w:val="left" w:pos="2487"/>
              </w:tabs>
              <w:rPr>
                <w:color w:val="000000"/>
                <w:sz w:val="22"/>
                <w:szCs w:val="24"/>
                <w:lang w:val="sv-SE"/>
              </w:rPr>
            </w:pPr>
            <w:r w:rsidRPr="005841DD">
              <w:rPr>
                <w:color w:val="000000"/>
                <w:sz w:val="22"/>
                <w:szCs w:val="24"/>
                <w:lang w:val="sv-SE"/>
              </w:rPr>
              <w:t>- Ban Bí thư Trung ương Đảng;</w:t>
            </w:r>
          </w:p>
          <w:p w14:paraId="586704D3" w14:textId="77777777" w:rsidR="005841DD" w:rsidRPr="005841DD" w:rsidRDefault="005841DD" w:rsidP="005841DD">
            <w:pPr>
              <w:tabs>
                <w:tab w:val="left" w:pos="2487"/>
              </w:tabs>
              <w:rPr>
                <w:color w:val="000000"/>
                <w:sz w:val="22"/>
                <w:szCs w:val="24"/>
                <w:lang w:val="sv-SE"/>
              </w:rPr>
            </w:pPr>
            <w:r w:rsidRPr="005841DD">
              <w:rPr>
                <w:color w:val="000000"/>
                <w:sz w:val="22"/>
                <w:szCs w:val="24"/>
                <w:lang w:val="sv-SE"/>
              </w:rPr>
              <w:t>- Thủ tướng, các Phó Thủ tướng Chính phủ;</w:t>
            </w:r>
          </w:p>
          <w:p w14:paraId="0330F018" w14:textId="77777777" w:rsidR="005841DD" w:rsidRPr="005841DD" w:rsidRDefault="005841DD" w:rsidP="005841DD">
            <w:pPr>
              <w:tabs>
                <w:tab w:val="left" w:pos="2487"/>
              </w:tabs>
              <w:rPr>
                <w:color w:val="000000"/>
                <w:sz w:val="22"/>
                <w:szCs w:val="24"/>
                <w:lang w:val="sv-SE"/>
              </w:rPr>
            </w:pPr>
            <w:r w:rsidRPr="005841DD">
              <w:rPr>
                <w:color w:val="000000"/>
                <w:sz w:val="22"/>
                <w:szCs w:val="24"/>
                <w:lang w:val="sv-SE"/>
              </w:rPr>
              <w:t>- Các bộ, cơ quan ngang bộ, cơ quan thuộc Chính phủ;</w:t>
            </w:r>
          </w:p>
          <w:p w14:paraId="0777693E" w14:textId="77777777" w:rsidR="005841DD" w:rsidRPr="005841DD" w:rsidRDefault="005841DD" w:rsidP="005841DD">
            <w:pPr>
              <w:tabs>
                <w:tab w:val="left" w:pos="2487"/>
              </w:tabs>
              <w:rPr>
                <w:color w:val="000000"/>
                <w:sz w:val="22"/>
                <w:szCs w:val="24"/>
                <w:lang w:val="sv-SE"/>
              </w:rPr>
            </w:pPr>
            <w:r w:rsidRPr="005841DD">
              <w:rPr>
                <w:color w:val="000000"/>
                <w:sz w:val="22"/>
                <w:szCs w:val="24"/>
                <w:lang w:val="sv-SE"/>
              </w:rPr>
              <w:t>- HĐND, UBND các tỉnh, thành phố trực thuộc trung ương;</w:t>
            </w:r>
          </w:p>
          <w:p w14:paraId="0B0D1C90" w14:textId="77777777" w:rsidR="005841DD" w:rsidRPr="005841DD" w:rsidRDefault="005841DD" w:rsidP="005841DD">
            <w:pPr>
              <w:tabs>
                <w:tab w:val="left" w:pos="2487"/>
              </w:tabs>
              <w:rPr>
                <w:color w:val="000000"/>
                <w:sz w:val="22"/>
                <w:szCs w:val="24"/>
                <w:lang w:val="sv-SE"/>
              </w:rPr>
            </w:pPr>
            <w:r w:rsidRPr="005841DD">
              <w:rPr>
                <w:color w:val="000000"/>
                <w:sz w:val="22"/>
                <w:szCs w:val="24"/>
                <w:lang w:val="sv-SE"/>
              </w:rPr>
              <w:t>- Văn phòng Trung ương Đảng;</w:t>
            </w:r>
          </w:p>
          <w:p w14:paraId="110D6ACA" w14:textId="77777777" w:rsidR="005841DD" w:rsidRPr="005841DD" w:rsidRDefault="005841DD" w:rsidP="005841DD">
            <w:pPr>
              <w:tabs>
                <w:tab w:val="left" w:pos="2487"/>
              </w:tabs>
              <w:rPr>
                <w:color w:val="000000"/>
                <w:sz w:val="22"/>
                <w:szCs w:val="24"/>
                <w:lang w:val="sv-SE"/>
              </w:rPr>
            </w:pPr>
            <w:r w:rsidRPr="005841DD">
              <w:rPr>
                <w:color w:val="000000"/>
                <w:sz w:val="22"/>
                <w:szCs w:val="24"/>
                <w:lang w:val="sv-SE"/>
              </w:rPr>
              <w:t>- Văn phòng Tổng Bí thư;</w:t>
            </w:r>
          </w:p>
          <w:p w14:paraId="4AC69197" w14:textId="1CD7DDA2" w:rsidR="005841DD" w:rsidRDefault="005841DD" w:rsidP="005841DD">
            <w:pPr>
              <w:tabs>
                <w:tab w:val="left" w:pos="2487"/>
              </w:tabs>
              <w:rPr>
                <w:color w:val="000000"/>
                <w:sz w:val="22"/>
                <w:szCs w:val="24"/>
                <w:lang w:val="sv-SE"/>
              </w:rPr>
            </w:pPr>
            <w:r w:rsidRPr="005841DD">
              <w:rPr>
                <w:color w:val="000000"/>
                <w:sz w:val="22"/>
                <w:szCs w:val="24"/>
                <w:lang w:val="sv-SE"/>
              </w:rPr>
              <w:t>- Văn phòng Quốc hội;</w:t>
            </w:r>
          </w:p>
          <w:p w14:paraId="205E4E6B" w14:textId="0C6FF6D2" w:rsidR="005841DD" w:rsidRPr="005841DD" w:rsidRDefault="005841DD" w:rsidP="005841DD">
            <w:pPr>
              <w:tabs>
                <w:tab w:val="left" w:pos="2487"/>
              </w:tabs>
              <w:rPr>
                <w:color w:val="000000"/>
                <w:sz w:val="22"/>
                <w:szCs w:val="24"/>
                <w:lang w:val="sv-SE"/>
              </w:rPr>
            </w:pPr>
            <w:r>
              <w:rPr>
                <w:color w:val="000000"/>
                <w:sz w:val="22"/>
                <w:szCs w:val="24"/>
                <w:lang w:val="sv-SE"/>
              </w:rPr>
              <w:t>- Hội đồng dân tộc và các UB của Quốc hội;</w:t>
            </w:r>
          </w:p>
          <w:p w14:paraId="3ECC285F" w14:textId="77777777" w:rsidR="005841DD" w:rsidRPr="005841DD" w:rsidRDefault="005841DD" w:rsidP="005841DD">
            <w:pPr>
              <w:tabs>
                <w:tab w:val="left" w:pos="2487"/>
              </w:tabs>
              <w:rPr>
                <w:color w:val="000000"/>
                <w:sz w:val="22"/>
                <w:szCs w:val="24"/>
                <w:lang w:val="sv-SE"/>
              </w:rPr>
            </w:pPr>
            <w:r w:rsidRPr="005841DD">
              <w:rPr>
                <w:color w:val="000000"/>
                <w:sz w:val="22"/>
                <w:szCs w:val="24"/>
                <w:lang w:val="sv-SE"/>
              </w:rPr>
              <w:t>- Văn phòng Chủ tịch nước;</w:t>
            </w:r>
          </w:p>
          <w:p w14:paraId="3935882C" w14:textId="77777777" w:rsidR="005841DD" w:rsidRPr="005841DD" w:rsidRDefault="005841DD" w:rsidP="005841DD">
            <w:pPr>
              <w:tabs>
                <w:tab w:val="left" w:pos="2487"/>
              </w:tabs>
              <w:rPr>
                <w:color w:val="000000"/>
                <w:sz w:val="22"/>
                <w:szCs w:val="24"/>
                <w:lang w:val="sv-SE"/>
              </w:rPr>
            </w:pPr>
            <w:r w:rsidRPr="005841DD">
              <w:rPr>
                <w:color w:val="000000"/>
                <w:sz w:val="22"/>
                <w:szCs w:val="24"/>
                <w:lang w:val="sv-SE"/>
              </w:rPr>
              <w:t>- Tòa án nhân dân tối cao;</w:t>
            </w:r>
          </w:p>
          <w:p w14:paraId="55B5DAA6" w14:textId="77777777" w:rsidR="005841DD" w:rsidRPr="005841DD" w:rsidRDefault="005841DD" w:rsidP="005841DD">
            <w:pPr>
              <w:tabs>
                <w:tab w:val="left" w:pos="2487"/>
              </w:tabs>
              <w:rPr>
                <w:color w:val="000000"/>
                <w:sz w:val="22"/>
                <w:szCs w:val="24"/>
                <w:lang w:val="sv-SE"/>
              </w:rPr>
            </w:pPr>
            <w:r w:rsidRPr="005841DD">
              <w:rPr>
                <w:color w:val="000000"/>
                <w:sz w:val="22"/>
                <w:szCs w:val="24"/>
                <w:lang w:val="sv-SE"/>
              </w:rPr>
              <w:t>- Viện kiểm sát nhân dân tối cao;</w:t>
            </w:r>
          </w:p>
          <w:p w14:paraId="3C91E3E7" w14:textId="77777777" w:rsidR="005841DD" w:rsidRPr="005841DD" w:rsidRDefault="005841DD" w:rsidP="005841DD">
            <w:pPr>
              <w:tabs>
                <w:tab w:val="left" w:pos="2487"/>
              </w:tabs>
              <w:rPr>
                <w:color w:val="000000"/>
                <w:sz w:val="22"/>
                <w:szCs w:val="24"/>
                <w:lang w:val="sv-SE"/>
              </w:rPr>
            </w:pPr>
            <w:r w:rsidRPr="005841DD">
              <w:rPr>
                <w:color w:val="000000"/>
                <w:sz w:val="22"/>
                <w:szCs w:val="24"/>
                <w:lang w:val="sv-SE"/>
              </w:rPr>
              <w:t>- Kiểm toán Nhà nước;</w:t>
            </w:r>
          </w:p>
          <w:p w14:paraId="43E0E757" w14:textId="77777777" w:rsidR="005841DD" w:rsidRPr="005841DD" w:rsidRDefault="005841DD" w:rsidP="005841DD">
            <w:pPr>
              <w:tabs>
                <w:tab w:val="left" w:pos="2487"/>
              </w:tabs>
              <w:rPr>
                <w:color w:val="000000"/>
                <w:sz w:val="22"/>
                <w:szCs w:val="24"/>
                <w:lang w:val="sv-SE"/>
              </w:rPr>
            </w:pPr>
            <w:r w:rsidRPr="005841DD">
              <w:rPr>
                <w:color w:val="000000"/>
                <w:sz w:val="22"/>
                <w:szCs w:val="24"/>
                <w:lang w:val="sv-SE"/>
              </w:rPr>
              <w:t>- Ủy ban Trung ương Mặt trận Tổ quốc Việt Nam;</w:t>
            </w:r>
          </w:p>
          <w:p w14:paraId="2617C6F4" w14:textId="77777777" w:rsidR="005841DD" w:rsidRPr="005841DD" w:rsidRDefault="005841DD" w:rsidP="005841DD">
            <w:pPr>
              <w:tabs>
                <w:tab w:val="left" w:pos="2487"/>
              </w:tabs>
              <w:rPr>
                <w:color w:val="000000"/>
                <w:sz w:val="22"/>
                <w:szCs w:val="24"/>
                <w:lang w:val="sv-SE"/>
              </w:rPr>
            </w:pPr>
            <w:r w:rsidRPr="005841DD">
              <w:rPr>
                <w:color w:val="000000"/>
                <w:sz w:val="22"/>
                <w:szCs w:val="24"/>
                <w:lang w:val="sv-SE"/>
              </w:rPr>
              <w:t>- Cơ quan trung ương của các đoàn thể;</w:t>
            </w:r>
          </w:p>
          <w:p w14:paraId="79384A04" w14:textId="77777777" w:rsidR="005841DD" w:rsidRPr="005841DD" w:rsidRDefault="005841DD" w:rsidP="005841DD">
            <w:pPr>
              <w:tabs>
                <w:tab w:val="left" w:pos="2487"/>
              </w:tabs>
              <w:rPr>
                <w:color w:val="000000"/>
                <w:sz w:val="22"/>
                <w:szCs w:val="24"/>
                <w:lang w:val="sv-SE"/>
              </w:rPr>
            </w:pPr>
            <w:r w:rsidRPr="005841DD">
              <w:rPr>
                <w:color w:val="000000"/>
                <w:sz w:val="22"/>
                <w:szCs w:val="24"/>
                <w:lang w:val="sv-SE"/>
              </w:rPr>
              <w:t>- VPCP: BTCN, các PCN, Trợ lý TTg, TGĐ Cổng TTĐT,</w:t>
            </w:r>
          </w:p>
          <w:p w14:paraId="437CA435" w14:textId="0A7EB30F" w:rsidR="00C07204" w:rsidRPr="00D30071" w:rsidRDefault="005841DD" w:rsidP="005841DD">
            <w:pPr>
              <w:tabs>
                <w:tab w:val="left" w:pos="2487"/>
              </w:tabs>
              <w:rPr>
                <w:color w:val="000000"/>
                <w:sz w:val="22"/>
                <w:szCs w:val="24"/>
                <w:lang w:val="sv-SE"/>
              </w:rPr>
            </w:pPr>
            <w:r w:rsidRPr="005841DD">
              <w:rPr>
                <w:color w:val="000000"/>
                <w:sz w:val="22"/>
                <w:szCs w:val="24"/>
                <w:lang w:val="sv-SE"/>
              </w:rPr>
              <w:t xml:space="preserve">  các Vụ, Cục, đơn vị trực thuộc;</w:t>
            </w:r>
          </w:p>
          <w:p w14:paraId="7AADEDAE" w14:textId="5297C377" w:rsidR="00701958" w:rsidRPr="007A3604" w:rsidRDefault="00C07204" w:rsidP="00CD299E">
            <w:r w:rsidRPr="00D30071">
              <w:rPr>
                <w:color w:val="000000"/>
                <w:sz w:val="22"/>
                <w:szCs w:val="24"/>
                <w:lang w:val="sv-SE"/>
              </w:rPr>
              <w:t>- Lưu: VT, KGVX(3b)</w:t>
            </w:r>
            <w:r w:rsidR="007A3604">
              <w:rPr>
                <w:sz w:val="22"/>
                <w:szCs w:val="22"/>
              </w:rPr>
              <w:t>.</w:t>
            </w:r>
          </w:p>
        </w:tc>
        <w:tc>
          <w:tcPr>
            <w:tcW w:w="4110" w:type="dxa"/>
          </w:tcPr>
          <w:p w14:paraId="7D8436E6" w14:textId="77777777" w:rsidR="00701958" w:rsidRPr="00FD6CF7" w:rsidRDefault="00701958" w:rsidP="00CD299E">
            <w:pPr>
              <w:ind w:right="72"/>
              <w:jc w:val="center"/>
              <w:rPr>
                <w:b/>
              </w:rPr>
            </w:pPr>
            <w:r w:rsidRPr="00FD6CF7">
              <w:rPr>
                <w:b/>
              </w:rPr>
              <w:t>THỦ TƯỚNG</w:t>
            </w:r>
          </w:p>
          <w:p w14:paraId="543B1E26" w14:textId="77777777" w:rsidR="00701958" w:rsidRPr="001A3021" w:rsidRDefault="00701958" w:rsidP="00CD299E">
            <w:pPr>
              <w:widowControl w:val="0"/>
              <w:autoSpaceDE w:val="0"/>
              <w:autoSpaceDN w:val="0"/>
              <w:adjustRightInd w:val="0"/>
              <w:jc w:val="center"/>
              <w:textAlignment w:val="center"/>
              <w:rPr>
                <w:b/>
                <w:sz w:val="18"/>
                <w:szCs w:val="26"/>
              </w:rPr>
            </w:pPr>
          </w:p>
          <w:p w14:paraId="7B0076BC" w14:textId="77777777" w:rsidR="00701958" w:rsidRPr="001A3021" w:rsidRDefault="00701958" w:rsidP="00CD299E">
            <w:pPr>
              <w:widowControl w:val="0"/>
              <w:autoSpaceDE w:val="0"/>
              <w:autoSpaceDN w:val="0"/>
              <w:adjustRightInd w:val="0"/>
              <w:jc w:val="center"/>
              <w:textAlignment w:val="center"/>
              <w:rPr>
                <w:b/>
                <w:color w:val="FFFFFF"/>
                <w:sz w:val="24"/>
                <w:szCs w:val="26"/>
              </w:rPr>
            </w:pPr>
            <w:r w:rsidRPr="001A3021">
              <w:rPr>
                <w:b/>
                <w:sz w:val="24"/>
                <w:szCs w:val="26"/>
              </w:rPr>
              <w:t xml:space="preserve"> </w:t>
            </w:r>
            <w:r w:rsidRPr="001A3021">
              <w:rPr>
                <w:b/>
                <w:color w:val="FFFFFF"/>
                <w:sz w:val="96"/>
                <w:szCs w:val="26"/>
              </w:rPr>
              <w:t>[daky]</w:t>
            </w:r>
          </w:p>
          <w:p w14:paraId="5BD80FD1" w14:textId="77777777" w:rsidR="00701958" w:rsidRPr="001A3021" w:rsidRDefault="00701958" w:rsidP="00CD299E">
            <w:pPr>
              <w:widowControl w:val="0"/>
              <w:autoSpaceDE w:val="0"/>
              <w:autoSpaceDN w:val="0"/>
              <w:adjustRightInd w:val="0"/>
              <w:jc w:val="center"/>
              <w:textAlignment w:val="center"/>
              <w:rPr>
                <w:b/>
                <w:bCs/>
                <w:sz w:val="18"/>
                <w:szCs w:val="26"/>
              </w:rPr>
            </w:pPr>
          </w:p>
          <w:p w14:paraId="0AE3B925" w14:textId="77777777" w:rsidR="00701958" w:rsidRPr="00142A5E" w:rsidRDefault="003D2F23" w:rsidP="00CD299E">
            <w:pPr>
              <w:spacing w:before="360"/>
              <w:jc w:val="center"/>
              <w:rPr>
                <w:b/>
              </w:rPr>
            </w:pPr>
            <w:r>
              <w:rPr>
                <w:b/>
                <w:lang w:val="vi-VN"/>
              </w:rPr>
              <w:t>Phạm Minh Chính</w:t>
            </w:r>
          </w:p>
        </w:tc>
      </w:tr>
    </w:tbl>
    <w:p w14:paraId="57D08247" w14:textId="77777777" w:rsidR="004E18FE" w:rsidRDefault="004E18FE" w:rsidP="00CD299E">
      <w:pPr>
        <w:spacing w:before="120"/>
        <w:ind w:firstLine="561"/>
        <w:jc w:val="both"/>
        <w:rPr>
          <w:color w:val="000000"/>
          <w:lang w:val="sv-SE"/>
        </w:rPr>
      </w:pPr>
    </w:p>
    <w:p w14:paraId="7522BCCD" w14:textId="77777777" w:rsidR="00043C12" w:rsidRPr="008B5C4E" w:rsidRDefault="009D70BA" w:rsidP="00CD299E">
      <w:pPr>
        <w:keepLines/>
        <w:spacing w:before="120" w:line="288" w:lineRule="auto"/>
        <w:ind w:firstLine="561"/>
        <w:jc w:val="both"/>
        <w:rPr>
          <w:color w:val="000000"/>
          <w:sz w:val="20"/>
          <w:lang w:val="sv-SE"/>
        </w:rPr>
      </w:pPr>
      <w:r w:rsidRPr="008B5C4E">
        <w:rPr>
          <w:color w:val="000000"/>
          <w:lang w:val="sv-SE"/>
        </w:rPr>
        <w:t xml:space="preserve"> </w:t>
      </w:r>
      <w:r w:rsidR="00043C12" w:rsidRPr="008B5C4E">
        <w:rPr>
          <w:color w:val="000000"/>
          <w:sz w:val="22"/>
          <w:szCs w:val="22"/>
          <w:lang w:val="sv-SE"/>
        </w:rPr>
        <w:t xml:space="preserve"> </w:t>
      </w:r>
    </w:p>
    <w:p w14:paraId="50B1EA99" w14:textId="77777777" w:rsidR="005F7FED" w:rsidRPr="008B5C4E" w:rsidRDefault="005F7FED" w:rsidP="00CD299E">
      <w:pPr>
        <w:spacing w:line="288" w:lineRule="auto"/>
        <w:rPr>
          <w:color w:val="000000"/>
          <w:lang w:val="sv-SE"/>
        </w:rPr>
      </w:pPr>
    </w:p>
    <w:sectPr w:rsidR="005F7FED" w:rsidRPr="008B5C4E" w:rsidSect="00417896">
      <w:headerReference w:type="default" r:id="rId8"/>
      <w:footerReference w:type="default" r:id="rId9"/>
      <w:pgSz w:w="11909" w:h="16834" w:code="9"/>
      <w:pgMar w:top="1440" w:right="1138" w:bottom="1152" w:left="1701" w:header="562" w:footer="562" w:gutter="0"/>
      <w:cols w:space="6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41627" w14:textId="77777777" w:rsidR="006B2106" w:rsidRDefault="006B2106">
      <w:r>
        <w:separator/>
      </w:r>
    </w:p>
  </w:endnote>
  <w:endnote w:type="continuationSeparator" w:id="0">
    <w:p w14:paraId="7688637C" w14:textId="77777777" w:rsidR="006B2106" w:rsidRDefault="006B2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3EE9C" w14:textId="77777777" w:rsidR="008C57F7" w:rsidRDefault="008C57F7" w:rsidP="00A23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232FA" w14:textId="77777777" w:rsidR="006B2106" w:rsidRDefault="006B2106">
      <w:r>
        <w:separator/>
      </w:r>
    </w:p>
  </w:footnote>
  <w:footnote w:type="continuationSeparator" w:id="0">
    <w:p w14:paraId="0AA8960D" w14:textId="77777777" w:rsidR="006B2106" w:rsidRDefault="006B2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264970338"/>
      <w:docPartObj>
        <w:docPartGallery w:val="Page Numbers (Top of Page)"/>
        <w:docPartUnique/>
      </w:docPartObj>
    </w:sdtPr>
    <w:sdtEndPr>
      <w:rPr>
        <w:noProof/>
      </w:rPr>
    </w:sdtEndPr>
    <w:sdtContent>
      <w:p w14:paraId="5BB76EEE" w14:textId="3465A149" w:rsidR="00CE6638" w:rsidRPr="008A656A" w:rsidRDefault="00CE6638">
        <w:pPr>
          <w:pStyle w:val="Header"/>
          <w:jc w:val="center"/>
          <w:rPr>
            <w:sz w:val="26"/>
            <w:szCs w:val="26"/>
          </w:rPr>
        </w:pPr>
        <w:r w:rsidRPr="008A656A">
          <w:rPr>
            <w:sz w:val="26"/>
            <w:szCs w:val="26"/>
          </w:rPr>
          <w:fldChar w:fldCharType="begin"/>
        </w:r>
        <w:r w:rsidRPr="008A656A">
          <w:rPr>
            <w:sz w:val="26"/>
            <w:szCs w:val="26"/>
          </w:rPr>
          <w:instrText xml:space="preserve"> PAGE   \* MERGEFORMAT </w:instrText>
        </w:r>
        <w:r w:rsidRPr="008A656A">
          <w:rPr>
            <w:sz w:val="26"/>
            <w:szCs w:val="26"/>
          </w:rPr>
          <w:fldChar w:fldCharType="separate"/>
        </w:r>
        <w:r w:rsidRPr="008A656A">
          <w:rPr>
            <w:noProof/>
            <w:sz w:val="26"/>
            <w:szCs w:val="26"/>
          </w:rPr>
          <w:t>2</w:t>
        </w:r>
        <w:r w:rsidRPr="008A656A">
          <w:rPr>
            <w:noProof/>
            <w:sz w:val="26"/>
            <w:szCs w:val="26"/>
          </w:rPr>
          <w:fldChar w:fldCharType="end"/>
        </w:r>
      </w:p>
    </w:sdtContent>
  </w:sdt>
  <w:p w14:paraId="61F498A3" w14:textId="77777777" w:rsidR="00CE6638" w:rsidRDefault="00CE66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56B1D"/>
    <w:multiLevelType w:val="hybridMultilevel"/>
    <w:tmpl w:val="37123D6A"/>
    <w:lvl w:ilvl="0" w:tplc="DF7E7086">
      <w:start w:val="1"/>
      <w:numFmt w:val="decimal"/>
      <w:lvlText w:val="%1."/>
      <w:lvlJc w:val="left"/>
      <w:pPr>
        <w:ind w:left="99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68607062"/>
    <w:multiLevelType w:val="hybridMultilevel"/>
    <w:tmpl w:val="EEDC16FE"/>
    <w:lvl w:ilvl="0" w:tplc="9614EBD6">
      <w:start w:val="1"/>
      <w:numFmt w:val="decimal"/>
      <w:lvlText w:val="%1."/>
      <w:lvlJc w:val="left"/>
      <w:pPr>
        <w:tabs>
          <w:tab w:val="num" w:pos="1014"/>
        </w:tabs>
        <w:ind w:left="1014" w:hanging="360"/>
      </w:pPr>
      <w:rPr>
        <w:rFonts w:hint="default"/>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2" w15:restartNumberingAfterBreak="0">
    <w:nsid w:val="7C046719"/>
    <w:multiLevelType w:val="hybridMultilevel"/>
    <w:tmpl w:val="086C5DD8"/>
    <w:lvl w:ilvl="0" w:tplc="ABBE3BF2">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835"/>
    <w:rsid w:val="0000239C"/>
    <w:rsid w:val="00002C89"/>
    <w:rsid w:val="00003409"/>
    <w:rsid w:val="00011B1C"/>
    <w:rsid w:val="00014029"/>
    <w:rsid w:val="000150EE"/>
    <w:rsid w:val="00017FDD"/>
    <w:rsid w:val="00021371"/>
    <w:rsid w:val="0002521A"/>
    <w:rsid w:val="00033134"/>
    <w:rsid w:val="000356BA"/>
    <w:rsid w:val="00041045"/>
    <w:rsid w:val="00042EB4"/>
    <w:rsid w:val="00043C12"/>
    <w:rsid w:val="00052A5D"/>
    <w:rsid w:val="00060886"/>
    <w:rsid w:val="0006237E"/>
    <w:rsid w:val="000646AE"/>
    <w:rsid w:val="00072BE5"/>
    <w:rsid w:val="00072EA0"/>
    <w:rsid w:val="000739BA"/>
    <w:rsid w:val="000848C1"/>
    <w:rsid w:val="00085EFD"/>
    <w:rsid w:val="00090DEF"/>
    <w:rsid w:val="00096EDF"/>
    <w:rsid w:val="000A3D67"/>
    <w:rsid w:val="000A4B25"/>
    <w:rsid w:val="000A7A41"/>
    <w:rsid w:val="000A7FAC"/>
    <w:rsid w:val="000B5A57"/>
    <w:rsid w:val="000C2CE1"/>
    <w:rsid w:val="000C4BA4"/>
    <w:rsid w:val="000D11EA"/>
    <w:rsid w:val="000D2E07"/>
    <w:rsid w:val="000E03D2"/>
    <w:rsid w:val="000E2C77"/>
    <w:rsid w:val="000E36E9"/>
    <w:rsid w:val="000E433C"/>
    <w:rsid w:val="000E45F3"/>
    <w:rsid w:val="000E46F4"/>
    <w:rsid w:val="000F0907"/>
    <w:rsid w:val="000F0E2E"/>
    <w:rsid w:val="000F6B6B"/>
    <w:rsid w:val="000F77C9"/>
    <w:rsid w:val="001000B2"/>
    <w:rsid w:val="00101B47"/>
    <w:rsid w:val="0010352E"/>
    <w:rsid w:val="0011544A"/>
    <w:rsid w:val="00127714"/>
    <w:rsid w:val="00133626"/>
    <w:rsid w:val="00137644"/>
    <w:rsid w:val="00140076"/>
    <w:rsid w:val="001414BE"/>
    <w:rsid w:val="00141AF5"/>
    <w:rsid w:val="00141EF0"/>
    <w:rsid w:val="0014586A"/>
    <w:rsid w:val="0015627D"/>
    <w:rsid w:val="00156BD9"/>
    <w:rsid w:val="001579A5"/>
    <w:rsid w:val="00162D9A"/>
    <w:rsid w:val="00163AE0"/>
    <w:rsid w:val="00163D19"/>
    <w:rsid w:val="00170243"/>
    <w:rsid w:val="0017074D"/>
    <w:rsid w:val="00173CA8"/>
    <w:rsid w:val="00175B46"/>
    <w:rsid w:val="00177BA1"/>
    <w:rsid w:val="00181050"/>
    <w:rsid w:val="0019049C"/>
    <w:rsid w:val="0019119B"/>
    <w:rsid w:val="001923B8"/>
    <w:rsid w:val="00195B2D"/>
    <w:rsid w:val="00197FE0"/>
    <w:rsid w:val="001A3414"/>
    <w:rsid w:val="001A66B6"/>
    <w:rsid w:val="001A7A18"/>
    <w:rsid w:val="001B0C15"/>
    <w:rsid w:val="001C090F"/>
    <w:rsid w:val="001C19E6"/>
    <w:rsid w:val="001C6922"/>
    <w:rsid w:val="001D1DC8"/>
    <w:rsid w:val="001D39E4"/>
    <w:rsid w:val="001D5C4E"/>
    <w:rsid w:val="001D7F0E"/>
    <w:rsid w:val="001E2673"/>
    <w:rsid w:val="001E73FE"/>
    <w:rsid w:val="001F1CBA"/>
    <w:rsid w:val="001F1DF9"/>
    <w:rsid w:val="001F2356"/>
    <w:rsid w:val="001F54A1"/>
    <w:rsid w:val="001F66F5"/>
    <w:rsid w:val="001F6893"/>
    <w:rsid w:val="001F7185"/>
    <w:rsid w:val="00204D86"/>
    <w:rsid w:val="002060CE"/>
    <w:rsid w:val="00207B85"/>
    <w:rsid w:val="00212C80"/>
    <w:rsid w:val="002137EC"/>
    <w:rsid w:val="00223249"/>
    <w:rsid w:val="0022625F"/>
    <w:rsid w:val="002316C9"/>
    <w:rsid w:val="00233781"/>
    <w:rsid w:val="00240928"/>
    <w:rsid w:val="00247A43"/>
    <w:rsid w:val="002506EB"/>
    <w:rsid w:val="00255A3A"/>
    <w:rsid w:val="0025729B"/>
    <w:rsid w:val="002608D6"/>
    <w:rsid w:val="00262A30"/>
    <w:rsid w:val="00262F94"/>
    <w:rsid w:val="00265473"/>
    <w:rsid w:val="00266416"/>
    <w:rsid w:val="0027051E"/>
    <w:rsid w:val="00270DD1"/>
    <w:rsid w:val="002716EC"/>
    <w:rsid w:val="0027212D"/>
    <w:rsid w:val="00274BC3"/>
    <w:rsid w:val="00277AD4"/>
    <w:rsid w:val="00286DA9"/>
    <w:rsid w:val="00286EBD"/>
    <w:rsid w:val="00287100"/>
    <w:rsid w:val="00290771"/>
    <w:rsid w:val="00292676"/>
    <w:rsid w:val="002A13BE"/>
    <w:rsid w:val="002A45FC"/>
    <w:rsid w:val="002A63EF"/>
    <w:rsid w:val="002B063E"/>
    <w:rsid w:val="002B2306"/>
    <w:rsid w:val="002B3068"/>
    <w:rsid w:val="002B35BF"/>
    <w:rsid w:val="002B711A"/>
    <w:rsid w:val="002B7582"/>
    <w:rsid w:val="002B7F17"/>
    <w:rsid w:val="002C2E95"/>
    <w:rsid w:val="002C33FC"/>
    <w:rsid w:val="002C49E4"/>
    <w:rsid w:val="002C6659"/>
    <w:rsid w:val="002C779D"/>
    <w:rsid w:val="002D0613"/>
    <w:rsid w:val="002D4A9E"/>
    <w:rsid w:val="002D5D60"/>
    <w:rsid w:val="002E3FA9"/>
    <w:rsid w:val="002E488B"/>
    <w:rsid w:val="002F1738"/>
    <w:rsid w:val="002F5B72"/>
    <w:rsid w:val="002F6148"/>
    <w:rsid w:val="003022DB"/>
    <w:rsid w:val="003023EC"/>
    <w:rsid w:val="003077CD"/>
    <w:rsid w:val="00312675"/>
    <w:rsid w:val="00312FD5"/>
    <w:rsid w:val="00314AAA"/>
    <w:rsid w:val="00321E8C"/>
    <w:rsid w:val="0032360E"/>
    <w:rsid w:val="00326945"/>
    <w:rsid w:val="00331D31"/>
    <w:rsid w:val="00332E00"/>
    <w:rsid w:val="00335DAC"/>
    <w:rsid w:val="003455FE"/>
    <w:rsid w:val="00345668"/>
    <w:rsid w:val="00351AC5"/>
    <w:rsid w:val="003543BD"/>
    <w:rsid w:val="00356C01"/>
    <w:rsid w:val="00362EA9"/>
    <w:rsid w:val="0036641B"/>
    <w:rsid w:val="00366C9A"/>
    <w:rsid w:val="00366D52"/>
    <w:rsid w:val="0036713A"/>
    <w:rsid w:val="003764A6"/>
    <w:rsid w:val="0038056C"/>
    <w:rsid w:val="00381433"/>
    <w:rsid w:val="00381A81"/>
    <w:rsid w:val="003865CA"/>
    <w:rsid w:val="00386DC8"/>
    <w:rsid w:val="003910C3"/>
    <w:rsid w:val="00391994"/>
    <w:rsid w:val="00395A68"/>
    <w:rsid w:val="003A1ACE"/>
    <w:rsid w:val="003A29A3"/>
    <w:rsid w:val="003B4CC1"/>
    <w:rsid w:val="003B4EC1"/>
    <w:rsid w:val="003C07A6"/>
    <w:rsid w:val="003C110F"/>
    <w:rsid w:val="003C284E"/>
    <w:rsid w:val="003C7499"/>
    <w:rsid w:val="003D0D6C"/>
    <w:rsid w:val="003D1FE7"/>
    <w:rsid w:val="003D2F23"/>
    <w:rsid w:val="003D36EB"/>
    <w:rsid w:val="003D3DAD"/>
    <w:rsid w:val="003D3F1F"/>
    <w:rsid w:val="003E21C5"/>
    <w:rsid w:val="003E28EC"/>
    <w:rsid w:val="003E7A53"/>
    <w:rsid w:val="003E7DB3"/>
    <w:rsid w:val="003F02DE"/>
    <w:rsid w:val="003F0FC0"/>
    <w:rsid w:val="003F4F1B"/>
    <w:rsid w:val="003F513F"/>
    <w:rsid w:val="003F57FD"/>
    <w:rsid w:val="004018D6"/>
    <w:rsid w:val="00402AA9"/>
    <w:rsid w:val="004066E3"/>
    <w:rsid w:val="00411A02"/>
    <w:rsid w:val="004160A8"/>
    <w:rsid w:val="00417896"/>
    <w:rsid w:val="00417D3C"/>
    <w:rsid w:val="004240A6"/>
    <w:rsid w:val="004249A7"/>
    <w:rsid w:val="00426799"/>
    <w:rsid w:val="00432D0D"/>
    <w:rsid w:val="00440346"/>
    <w:rsid w:val="00442EE4"/>
    <w:rsid w:val="004430BC"/>
    <w:rsid w:val="00444299"/>
    <w:rsid w:val="004612BA"/>
    <w:rsid w:val="004621D5"/>
    <w:rsid w:val="004625F3"/>
    <w:rsid w:val="00463E4B"/>
    <w:rsid w:val="00466231"/>
    <w:rsid w:val="00471039"/>
    <w:rsid w:val="004760D6"/>
    <w:rsid w:val="0048269A"/>
    <w:rsid w:val="004853A2"/>
    <w:rsid w:val="0048688D"/>
    <w:rsid w:val="0049007B"/>
    <w:rsid w:val="00491836"/>
    <w:rsid w:val="004944BD"/>
    <w:rsid w:val="00494B89"/>
    <w:rsid w:val="00496692"/>
    <w:rsid w:val="004968E2"/>
    <w:rsid w:val="004A29DA"/>
    <w:rsid w:val="004B3745"/>
    <w:rsid w:val="004B5970"/>
    <w:rsid w:val="004B6E8B"/>
    <w:rsid w:val="004C0532"/>
    <w:rsid w:val="004C0D27"/>
    <w:rsid w:val="004C1930"/>
    <w:rsid w:val="004C3103"/>
    <w:rsid w:val="004C39DE"/>
    <w:rsid w:val="004C4282"/>
    <w:rsid w:val="004C5CC2"/>
    <w:rsid w:val="004C620B"/>
    <w:rsid w:val="004D3D4C"/>
    <w:rsid w:val="004D499F"/>
    <w:rsid w:val="004D5200"/>
    <w:rsid w:val="004D631C"/>
    <w:rsid w:val="004D73F9"/>
    <w:rsid w:val="004E18FE"/>
    <w:rsid w:val="004E1ABE"/>
    <w:rsid w:val="004E4585"/>
    <w:rsid w:val="004E49B5"/>
    <w:rsid w:val="004E501F"/>
    <w:rsid w:val="004F0C5A"/>
    <w:rsid w:val="004F0DBB"/>
    <w:rsid w:val="00510068"/>
    <w:rsid w:val="005103A1"/>
    <w:rsid w:val="00511AAB"/>
    <w:rsid w:val="00513924"/>
    <w:rsid w:val="00513E46"/>
    <w:rsid w:val="00514F29"/>
    <w:rsid w:val="00520BD9"/>
    <w:rsid w:val="00520DDF"/>
    <w:rsid w:val="0052186C"/>
    <w:rsid w:val="00523F62"/>
    <w:rsid w:val="00524715"/>
    <w:rsid w:val="005274CA"/>
    <w:rsid w:val="005303C6"/>
    <w:rsid w:val="00532558"/>
    <w:rsid w:val="0053424F"/>
    <w:rsid w:val="0053588C"/>
    <w:rsid w:val="005364B8"/>
    <w:rsid w:val="00537323"/>
    <w:rsid w:val="005423DF"/>
    <w:rsid w:val="005477D0"/>
    <w:rsid w:val="005503C4"/>
    <w:rsid w:val="00550F0B"/>
    <w:rsid w:val="0055616F"/>
    <w:rsid w:val="00556CF6"/>
    <w:rsid w:val="00557821"/>
    <w:rsid w:val="00561BB2"/>
    <w:rsid w:val="00561C16"/>
    <w:rsid w:val="00562D52"/>
    <w:rsid w:val="00563965"/>
    <w:rsid w:val="00563E05"/>
    <w:rsid w:val="005657D4"/>
    <w:rsid w:val="005670A2"/>
    <w:rsid w:val="00567DB6"/>
    <w:rsid w:val="0058123C"/>
    <w:rsid w:val="00583817"/>
    <w:rsid w:val="005841DD"/>
    <w:rsid w:val="00585BD5"/>
    <w:rsid w:val="00591495"/>
    <w:rsid w:val="005A2090"/>
    <w:rsid w:val="005A308E"/>
    <w:rsid w:val="005A33A6"/>
    <w:rsid w:val="005A5306"/>
    <w:rsid w:val="005A6D2B"/>
    <w:rsid w:val="005A7281"/>
    <w:rsid w:val="005A7477"/>
    <w:rsid w:val="005A7F6A"/>
    <w:rsid w:val="005B4C42"/>
    <w:rsid w:val="005C061A"/>
    <w:rsid w:val="005C0D19"/>
    <w:rsid w:val="005C25A7"/>
    <w:rsid w:val="005C6622"/>
    <w:rsid w:val="005D12FA"/>
    <w:rsid w:val="005D5436"/>
    <w:rsid w:val="005D7653"/>
    <w:rsid w:val="005E0483"/>
    <w:rsid w:val="005E2BCF"/>
    <w:rsid w:val="005F15B3"/>
    <w:rsid w:val="005F3011"/>
    <w:rsid w:val="005F4102"/>
    <w:rsid w:val="005F580D"/>
    <w:rsid w:val="005F72BE"/>
    <w:rsid w:val="005F7FED"/>
    <w:rsid w:val="006046D1"/>
    <w:rsid w:val="0060506F"/>
    <w:rsid w:val="006066F6"/>
    <w:rsid w:val="00607758"/>
    <w:rsid w:val="00610D34"/>
    <w:rsid w:val="006117F4"/>
    <w:rsid w:val="0061498E"/>
    <w:rsid w:val="00615637"/>
    <w:rsid w:val="006178E9"/>
    <w:rsid w:val="0062023B"/>
    <w:rsid w:val="00626172"/>
    <w:rsid w:val="00631004"/>
    <w:rsid w:val="00631A26"/>
    <w:rsid w:val="006321EC"/>
    <w:rsid w:val="00632EDE"/>
    <w:rsid w:val="00633EF7"/>
    <w:rsid w:val="0063426E"/>
    <w:rsid w:val="00635D7C"/>
    <w:rsid w:val="00636E92"/>
    <w:rsid w:val="006377EB"/>
    <w:rsid w:val="00640241"/>
    <w:rsid w:val="00645A47"/>
    <w:rsid w:val="00645D3A"/>
    <w:rsid w:val="00647260"/>
    <w:rsid w:val="00650FDE"/>
    <w:rsid w:val="00652346"/>
    <w:rsid w:val="006523CE"/>
    <w:rsid w:val="0065306B"/>
    <w:rsid w:val="006530F2"/>
    <w:rsid w:val="00655CF6"/>
    <w:rsid w:val="00660350"/>
    <w:rsid w:val="00661DB2"/>
    <w:rsid w:val="006625A6"/>
    <w:rsid w:val="0066534A"/>
    <w:rsid w:val="006679F9"/>
    <w:rsid w:val="00670E2B"/>
    <w:rsid w:val="00673CD6"/>
    <w:rsid w:val="00674A1F"/>
    <w:rsid w:val="00674EBF"/>
    <w:rsid w:val="00675225"/>
    <w:rsid w:val="0067549A"/>
    <w:rsid w:val="0067718F"/>
    <w:rsid w:val="00681080"/>
    <w:rsid w:val="0068568B"/>
    <w:rsid w:val="00692FB1"/>
    <w:rsid w:val="00695B95"/>
    <w:rsid w:val="0069749D"/>
    <w:rsid w:val="00697BB7"/>
    <w:rsid w:val="006A1CA5"/>
    <w:rsid w:val="006A544D"/>
    <w:rsid w:val="006A77E4"/>
    <w:rsid w:val="006B147A"/>
    <w:rsid w:val="006B1F84"/>
    <w:rsid w:val="006B2106"/>
    <w:rsid w:val="006B2F40"/>
    <w:rsid w:val="006B39EA"/>
    <w:rsid w:val="006B790A"/>
    <w:rsid w:val="006B7ABB"/>
    <w:rsid w:val="006B7CC4"/>
    <w:rsid w:val="006C2F2B"/>
    <w:rsid w:val="006C4C78"/>
    <w:rsid w:val="006C5FFF"/>
    <w:rsid w:val="006C692C"/>
    <w:rsid w:val="006D0707"/>
    <w:rsid w:val="006D156D"/>
    <w:rsid w:val="006D1AAA"/>
    <w:rsid w:val="006D3DD5"/>
    <w:rsid w:val="006D402F"/>
    <w:rsid w:val="006E01D9"/>
    <w:rsid w:val="006E1403"/>
    <w:rsid w:val="006E1A0D"/>
    <w:rsid w:val="006E27E6"/>
    <w:rsid w:val="006E489C"/>
    <w:rsid w:val="006E602C"/>
    <w:rsid w:val="006F4682"/>
    <w:rsid w:val="006F5402"/>
    <w:rsid w:val="006F6D21"/>
    <w:rsid w:val="006F6F7D"/>
    <w:rsid w:val="00701958"/>
    <w:rsid w:val="00701AFA"/>
    <w:rsid w:val="00703575"/>
    <w:rsid w:val="00704817"/>
    <w:rsid w:val="007076BD"/>
    <w:rsid w:val="00707D37"/>
    <w:rsid w:val="007103A4"/>
    <w:rsid w:val="007121A4"/>
    <w:rsid w:val="007122E6"/>
    <w:rsid w:val="00713350"/>
    <w:rsid w:val="00715721"/>
    <w:rsid w:val="007157EF"/>
    <w:rsid w:val="00715895"/>
    <w:rsid w:val="0072006C"/>
    <w:rsid w:val="0072205D"/>
    <w:rsid w:val="00722FA9"/>
    <w:rsid w:val="00724576"/>
    <w:rsid w:val="00724628"/>
    <w:rsid w:val="00725066"/>
    <w:rsid w:val="0072568D"/>
    <w:rsid w:val="00734FA0"/>
    <w:rsid w:val="0073585B"/>
    <w:rsid w:val="00740017"/>
    <w:rsid w:val="007450DA"/>
    <w:rsid w:val="00746B53"/>
    <w:rsid w:val="00750073"/>
    <w:rsid w:val="00752654"/>
    <w:rsid w:val="007531D5"/>
    <w:rsid w:val="00753B5B"/>
    <w:rsid w:val="007565DB"/>
    <w:rsid w:val="00762509"/>
    <w:rsid w:val="00764F07"/>
    <w:rsid w:val="0076675A"/>
    <w:rsid w:val="00767B72"/>
    <w:rsid w:val="0077069C"/>
    <w:rsid w:val="00770B25"/>
    <w:rsid w:val="00770B8C"/>
    <w:rsid w:val="00772908"/>
    <w:rsid w:val="00772F45"/>
    <w:rsid w:val="00773020"/>
    <w:rsid w:val="00773DA9"/>
    <w:rsid w:val="00780FD9"/>
    <w:rsid w:val="007846EF"/>
    <w:rsid w:val="007849EE"/>
    <w:rsid w:val="00786462"/>
    <w:rsid w:val="0078660D"/>
    <w:rsid w:val="00797745"/>
    <w:rsid w:val="007A3604"/>
    <w:rsid w:val="007A485A"/>
    <w:rsid w:val="007A7CBC"/>
    <w:rsid w:val="007A7DF6"/>
    <w:rsid w:val="007B2D10"/>
    <w:rsid w:val="007B3517"/>
    <w:rsid w:val="007B5F9A"/>
    <w:rsid w:val="007C50B8"/>
    <w:rsid w:val="007D113E"/>
    <w:rsid w:val="007D117F"/>
    <w:rsid w:val="007D5684"/>
    <w:rsid w:val="007D77EF"/>
    <w:rsid w:val="007E39FA"/>
    <w:rsid w:val="007E4282"/>
    <w:rsid w:val="007E6FC1"/>
    <w:rsid w:val="007E70AF"/>
    <w:rsid w:val="007F1179"/>
    <w:rsid w:val="007F3B3D"/>
    <w:rsid w:val="007F6167"/>
    <w:rsid w:val="0080193E"/>
    <w:rsid w:val="00805167"/>
    <w:rsid w:val="00806EE0"/>
    <w:rsid w:val="00813FF3"/>
    <w:rsid w:val="008165A6"/>
    <w:rsid w:val="00817DDF"/>
    <w:rsid w:val="008272A8"/>
    <w:rsid w:val="008275CB"/>
    <w:rsid w:val="00827C77"/>
    <w:rsid w:val="008348AA"/>
    <w:rsid w:val="00835E37"/>
    <w:rsid w:val="0083782D"/>
    <w:rsid w:val="00842A58"/>
    <w:rsid w:val="00842D13"/>
    <w:rsid w:val="0084358A"/>
    <w:rsid w:val="00843E4D"/>
    <w:rsid w:val="00845AF4"/>
    <w:rsid w:val="00845BFB"/>
    <w:rsid w:val="00850670"/>
    <w:rsid w:val="00851D91"/>
    <w:rsid w:val="008540E9"/>
    <w:rsid w:val="00856B57"/>
    <w:rsid w:val="0085779E"/>
    <w:rsid w:val="00857ED7"/>
    <w:rsid w:val="00864C88"/>
    <w:rsid w:val="008655D8"/>
    <w:rsid w:val="00867651"/>
    <w:rsid w:val="0088192E"/>
    <w:rsid w:val="00881C28"/>
    <w:rsid w:val="00883194"/>
    <w:rsid w:val="00890B66"/>
    <w:rsid w:val="00891157"/>
    <w:rsid w:val="00895B71"/>
    <w:rsid w:val="00896FBC"/>
    <w:rsid w:val="008970CE"/>
    <w:rsid w:val="008A4EB8"/>
    <w:rsid w:val="008A55BD"/>
    <w:rsid w:val="008A5F5E"/>
    <w:rsid w:val="008A656A"/>
    <w:rsid w:val="008A743F"/>
    <w:rsid w:val="008B5C4E"/>
    <w:rsid w:val="008B62FD"/>
    <w:rsid w:val="008C1D53"/>
    <w:rsid w:val="008C3147"/>
    <w:rsid w:val="008C57F7"/>
    <w:rsid w:val="008D08D9"/>
    <w:rsid w:val="008D1A84"/>
    <w:rsid w:val="008D24F9"/>
    <w:rsid w:val="008D2ADA"/>
    <w:rsid w:val="008D75D7"/>
    <w:rsid w:val="008E3A76"/>
    <w:rsid w:val="008E481D"/>
    <w:rsid w:val="008E4A37"/>
    <w:rsid w:val="008E5F51"/>
    <w:rsid w:val="008E6E4C"/>
    <w:rsid w:val="008F1FDA"/>
    <w:rsid w:val="008F3E1D"/>
    <w:rsid w:val="008F7638"/>
    <w:rsid w:val="00905382"/>
    <w:rsid w:val="00905ACD"/>
    <w:rsid w:val="00905C48"/>
    <w:rsid w:val="00914C39"/>
    <w:rsid w:val="00917412"/>
    <w:rsid w:val="009215CC"/>
    <w:rsid w:val="0093102F"/>
    <w:rsid w:val="00932315"/>
    <w:rsid w:val="00933724"/>
    <w:rsid w:val="009339D2"/>
    <w:rsid w:val="00934155"/>
    <w:rsid w:val="009367C4"/>
    <w:rsid w:val="00940C33"/>
    <w:rsid w:val="0094498A"/>
    <w:rsid w:val="00944EBE"/>
    <w:rsid w:val="0094560F"/>
    <w:rsid w:val="00950167"/>
    <w:rsid w:val="00953C95"/>
    <w:rsid w:val="009625ED"/>
    <w:rsid w:val="00962D02"/>
    <w:rsid w:val="00963C46"/>
    <w:rsid w:val="00964001"/>
    <w:rsid w:val="0097041C"/>
    <w:rsid w:val="00971780"/>
    <w:rsid w:val="00974E38"/>
    <w:rsid w:val="00976082"/>
    <w:rsid w:val="00990424"/>
    <w:rsid w:val="00990A07"/>
    <w:rsid w:val="009A05D6"/>
    <w:rsid w:val="009A4120"/>
    <w:rsid w:val="009A5898"/>
    <w:rsid w:val="009A5B30"/>
    <w:rsid w:val="009A69E1"/>
    <w:rsid w:val="009A75E6"/>
    <w:rsid w:val="009B4301"/>
    <w:rsid w:val="009B7304"/>
    <w:rsid w:val="009B739E"/>
    <w:rsid w:val="009C2D8C"/>
    <w:rsid w:val="009C5800"/>
    <w:rsid w:val="009C7A43"/>
    <w:rsid w:val="009D4BD3"/>
    <w:rsid w:val="009D70BA"/>
    <w:rsid w:val="009E0DB4"/>
    <w:rsid w:val="009E1125"/>
    <w:rsid w:val="009E2B15"/>
    <w:rsid w:val="009E3BCB"/>
    <w:rsid w:val="009E51A5"/>
    <w:rsid w:val="009E6953"/>
    <w:rsid w:val="009F02B5"/>
    <w:rsid w:val="009F11E1"/>
    <w:rsid w:val="009F16B2"/>
    <w:rsid w:val="009F2AAB"/>
    <w:rsid w:val="009F4510"/>
    <w:rsid w:val="009F4869"/>
    <w:rsid w:val="00A03140"/>
    <w:rsid w:val="00A07061"/>
    <w:rsid w:val="00A16A4B"/>
    <w:rsid w:val="00A17A25"/>
    <w:rsid w:val="00A23A23"/>
    <w:rsid w:val="00A26166"/>
    <w:rsid w:val="00A26260"/>
    <w:rsid w:val="00A2755B"/>
    <w:rsid w:val="00A3219A"/>
    <w:rsid w:val="00A35272"/>
    <w:rsid w:val="00A405FD"/>
    <w:rsid w:val="00A41C20"/>
    <w:rsid w:val="00A43627"/>
    <w:rsid w:val="00A4376D"/>
    <w:rsid w:val="00A45CE9"/>
    <w:rsid w:val="00A47D57"/>
    <w:rsid w:val="00A62D5F"/>
    <w:rsid w:val="00A63142"/>
    <w:rsid w:val="00A649C6"/>
    <w:rsid w:val="00A67F80"/>
    <w:rsid w:val="00A711F3"/>
    <w:rsid w:val="00A76BDB"/>
    <w:rsid w:val="00A77C95"/>
    <w:rsid w:val="00A81144"/>
    <w:rsid w:val="00A81D09"/>
    <w:rsid w:val="00A8285E"/>
    <w:rsid w:val="00A84E25"/>
    <w:rsid w:val="00A8760E"/>
    <w:rsid w:val="00A90072"/>
    <w:rsid w:val="00A92CB6"/>
    <w:rsid w:val="00A95224"/>
    <w:rsid w:val="00A95D02"/>
    <w:rsid w:val="00A95ED9"/>
    <w:rsid w:val="00AA09F3"/>
    <w:rsid w:val="00AA13C5"/>
    <w:rsid w:val="00AA2ED0"/>
    <w:rsid w:val="00AA4D48"/>
    <w:rsid w:val="00AA5A75"/>
    <w:rsid w:val="00AA640B"/>
    <w:rsid w:val="00AB01FB"/>
    <w:rsid w:val="00AB0362"/>
    <w:rsid w:val="00AB105C"/>
    <w:rsid w:val="00AB1EDD"/>
    <w:rsid w:val="00AB2B25"/>
    <w:rsid w:val="00AB3700"/>
    <w:rsid w:val="00AB3F92"/>
    <w:rsid w:val="00AB44AB"/>
    <w:rsid w:val="00AB478D"/>
    <w:rsid w:val="00AB5A5F"/>
    <w:rsid w:val="00AC2307"/>
    <w:rsid w:val="00AC267A"/>
    <w:rsid w:val="00AC27F5"/>
    <w:rsid w:val="00AC6558"/>
    <w:rsid w:val="00AD51B8"/>
    <w:rsid w:val="00AE0CEC"/>
    <w:rsid w:val="00AE31DF"/>
    <w:rsid w:val="00AF2835"/>
    <w:rsid w:val="00AF4262"/>
    <w:rsid w:val="00B01E84"/>
    <w:rsid w:val="00B04071"/>
    <w:rsid w:val="00B04C5D"/>
    <w:rsid w:val="00B064F4"/>
    <w:rsid w:val="00B06CF3"/>
    <w:rsid w:val="00B10303"/>
    <w:rsid w:val="00B1246D"/>
    <w:rsid w:val="00B12682"/>
    <w:rsid w:val="00B12FC6"/>
    <w:rsid w:val="00B151DE"/>
    <w:rsid w:val="00B227A8"/>
    <w:rsid w:val="00B3127D"/>
    <w:rsid w:val="00B32EB8"/>
    <w:rsid w:val="00B36E48"/>
    <w:rsid w:val="00B4147B"/>
    <w:rsid w:val="00B428BA"/>
    <w:rsid w:val="00B54FA7"/>
    <w:rsid w:val="00B5635B"/>
    <w:rsid w:val="00B624C5"/>
    <w:rsid w:val="00B6450A"/>
    <w:rsid w:val="00B6713B"/>
    <w:rsid w:val="00B706B8"/>
    <w:rsid w:val="00B731E7"/>
    <w:rsid w:val="00B73E78"/>
    <w:rsid w:val="00B74B9F"/>
    <w:rsid w:val="00B75158"/>
    <w:rsid w:val="00B76369"/>
    <w:rsid w:val="00B77195"/>
    <w:rsid w:val="00B77F7D"/>
    <w:rsid w:val="00B80FB6"/>
    <w:rsid w:val="00B82362"/>
    <w:rsid w:val="00B829E0"/>
    <w:rsid w:val="00B850BE"/>
    <w:rsid w:val="00B926E7"/>
    <w:rsid w:val="00B95227"/>
    <w:rsid w:val="00BA3B62"/>
    <w:rsid w:val="00BA4638"/>
    <w:rsid w:val="00BA7EB0"/>
    <w:rsid w:val="00BB6466"/>
    <w:rsid w:val="00BB6E3D"/>
    <w:rsid w:val="00BC24C7"/>
    <w:rsid w:val="00BD0E60"/>
    <w:rsid w:val="00BD1010"/>
    <w:rsid w:val="00BD48A9"/>
    <w:rsid w:val="00BD53B3"/>
    <w:rsid w:val="00BD6C04"/>
    <w:rsid w:val="00BD7112"/>
    <w:rsid w:val="00BE2BA7"/>
    <w:rsid w:val="00BE3F79"/>
    <w:rsid w:val="00BE44F0"/>
    <w:rsid w:val="00BE5BFC"/>
    <w:rsid w:val="00BE72DF"/>
    <w:rsid w:val="00BE74A0"/>
    <w:rsid w:val="00BF4B41"/>
    <w:rsid w:val="00BF58FB"/>
    <w:rsid w:val="00C01685"/>
    <w:rsid w:val="00C07204"/>
    <w:rsid w:val="00C07A5B"/>
    <w:rsid w:val="00C121AC"/>
    <w:rsid w:val="00C16D7B"/>
    <w:rsid w:val="00C2081B"/>
    <w:rsid w:val="00C22DBA"/>
    <w:rsid w:val="00C2485E"/>
    <w:rsid w:val="00C249CC"/>
    <w:rsid w:val="00C27D4F"/>
    <w:rsid w:val="00C27D61"/>
    <w:rsid w:val="00C33029"/>
    <w:rsid w:val="00C34434"/>
    <w:rsid w:val="00C35013"/>
    <w:rsid w:val="00C3522D"/>
    <w:rsid w:val="00C362F7"/>
    <w:rsid w:val="00C36DF6"/>
    <w:rsid w:val="00C40951"/>
    <w:rsid w:val="00C50290"/>
    <w:rsid w:val="00C53BEA"/>
    <w:rsid w:val="00C5500F"/>
    <w:rsid w:val="00C56A07"/>
    <w:rsid w:val="00C607C2"/>
    <w:rsid w:val="00C61474"/>
    <w:rsid w:val="00C61E0A"/>
    <w:rsid w:val="00C63EA6"/>
    <w:rsid w:val="00C723B8"/>
    <w:rsid w:val="00C7255A"/>
    <w:rsid w:val="00C759FF"/>
    <w:rsid w:val="00C77317"/>
    <w:rsid w:val="00C85477"/>
    <w:rsid w:val="00C8570B"/>
    <w:rsid w:val="00C85C9F"/>
    <w:rsid w:val="00C951B8"/>
    <w:rsid w:val="00C95C22"/>
    <w:rsid w:val="00CA1154"/>
    <w:rsid w:val="00CA4CC5"/>
    <w:rsid w:val="00CA54A3"/>
    <w:rsid w:val="00CA6FD7"/>
    <w:rsid w:val="00CA711B"/>
    <w:rsid w:val="00CA74AF"/>
    <w:rsid w:val="00CA7995"/>
    <w:rsid w:val="00CC43BF"/>
    <w:rsid w:val="00CD0BF5"/>
    <w:rsid w:val="00CD0ED8"/>
    <w:rsid w:val="00CD299E"/>
    <w:rsid w:val="00CD3317"/>
    <w:rsid w:val="00CD683F"/>
    <w:rsid w:val="00CD6FE3"/>
    <w:rsid w:val="00CE0183"/>
    <w:rsid w:val="00CE19B7"/>
    <w:rsid w:val="00CE3F38"/>
    <w:rsid w:val="00CE6638"/>
    <w:rsid w:val="00CE6720"/>
    <w:rsid w:val="00D042A5"/>
    <w:rsid w:val="00D0661E"/>
    <w:rsid w:val="00D11FFC"/>
    <w:rsid w:val="00D122A3"/>
    <w:rsid w:val="00D1281F"/>
    <w:rsid w:val="00D12DD4"/>
    <w:rsid w:val="00D14CA4"/>
    <w:rsid w:val="00D16F4A"/>
    <w:rsid w:val="00D24470"/>
    <w:rsid w:val="00D266EE"/>
    <w:rsid w:val="00D27324"/>
    <w:rsid w:val="00D30071"/>
    <w:rsid w:val="00D32B1B"/>
    <w:rsid w:val="00D333B6"/>
    <w:rsid w:val="00D36A25"/>
    <w:rsid w:val="00D41559"/>
    <w:rsid w:val="00D42325"/>
    <w:rsid w:val="00D436A8"/>
    <w:rsid w:val="00D448D9"/>
    <w:rsid w:val="00D45E1E"/>
    <w:rsid w:val="00D46BA5"/>
    <w:rsid w:val="00D52007"/>
    <w:rsid w:val="00D5514A"/>
    <w:rsid w:val="00D60D59"/>
    <w:rsid w:val="00D61183"/>
    <w:rsid w:val="00D61F34"/>
    <w:rsid w:val="00D62962"/>
    <w:rsid w:val="00D630DB"/>
    <w:rsid w:val="00D647A6"/>
    <w:rsid w:val="00D6603B"/>
    <w:rsid w:val="00D67D9B"/>
    <w:rsid w:val="00D716C5"/>
    <w:rsid w:val="00D72906"/>
    <w:rsid w:val="00D80575"/>
    <w:rsid w:val="00D82664"/>
    <w:rsid w:val="00D83B8A"/>
    <w:rsid w:val="00D874B1"/>
    <w:rsid w:val="00D90F71"/>
    <w:rsid w:val="00D919E8"/>
    <w:rsid w:val="00D9207E"/>
    <w:rsid w:val="00DA2400"/>
    <w:rsid w:val="00DA279C"/>
    <w:rsid w:val="00DA4017"/>
    <w:rsid w:val="00DA4852"/>
    <w:rsid w:val="00DA4C62"/>
    <w:rsid w:val="00DB0178"/>
    <w:rsid w:val="00DC07C6"/>
    <w:rsid w:val="00DC20E9"/>
    <w:rsid w:val="00DC2374"/>
    <w:rsid w:val="00DC307B"/>
    <w:rsid w:val="00DC5CBD"/>
    <w:rsid w:val="00DC5D44"/>
    <w:rsid w:val="00DC736B"/>
    <w:rsid w:val="00DD3BCF"/>
    <w:rsid w:val="00DD4A4E"/>
    <w:rsid w:val="00DD6381"/>
    <w:rsid w:val="00DD7973"/>
    <w:rsid w:val="00DE1453"/>
    <w:rsid w:val="00DE2102"/>
    <w:rsid w:val="00DE3229"/>
    <w:rsid w:val="00DE384C"/>
    <w:rsid w:val="00DE4003"/>
    <w:rsid w:val="00DE64D1"/>
    <w:rsid w:val="00DF164B"/>
    <w:rsid w:val="00DF6F8B"/>
    <w:rsid w:val="00E05E75"/>
    <w:rsid w:val="00E116F0"/>
    <w:rsid w:val="00E13CEC"/>
    <w:rsid w:val="00E1691F"/>
    <w:rsid w:val="00E16D2C"/>
    <w:rsid w:val="00E25253"/>
    <w:rsid w:val="00E3438C"/>
    <w:rsid w:val="00E3545F"/>
    <w:rsid w:val="00E35715"/>
    <w:rsid w:val="00E430AE"/>
    <w:rsid w:val="00E477A5"/>
    <w:rsid w:val="00E50435"/>
    <w:rsid w:val="00E5340A"/>
    <w:rsid w:val="00E63BC3"/>
    <w:rsid w:val="00E64335"/>
    <w:rsid w:val="00E70BBA"/>
    <w:rsid w:val="00E73C51"/>
    <w:rsid w:val="00E74E0A"/>
    <w:rsid w:val="00E74FA6"/>
    <w:rsid w:val="00E802EB"/>
    <w:rsid w:val="00E80B7B"/>
    <w:rsid w:val="00E84990"/>
    <w:rsid w:val="00E85A18"/>
    <w:rsid w:val="00E868B7"/>
    <w:rsid w:val="00E902A5"/>
    <w:rsid w:val="00E95130"/>
    <w:rsid w:val="00E96E99"/>
    <w:rsid w:val="00E97DD7"/>
    <w:rsid w:val="00EA2FDF"/>
    <w:rsid w:val="00EA482B"/>
    <w:rsid w:val="00EA5F35"/>
    <w:rsid w:val="00EA6A1A"/>
    <w:rsid w:val="00EB273C"/>
    <w:rsid w:val="00EB3906"/>
    <w:rsid w:val="00EB4CD0"/>
    <w:rsid w:val="00EB66BE"/>
    <w:rsid w:val="00EB6F7C"/>
    <w:rsid w:val="00EC25FB"/>
    <w:rsid w:val="00EC27ED"/>
    <w:rsid w:val="00EC7023"/>
    <w:rsid w:val="00ED2D72"/>
    <w:rsid w:val="00ED350F"/>
    <w:rsid w:val="00ED42E0"/>
    <w:rsid w:val="00ED7419"/>
    <w:rsid w:val="00EE685F"/>
    <w:rsid w:val="00EE6AFF"/>
    <w:rsid w:val="00EF1771"/>
    <w:rsid w:val="00EF210A"/>
    <w:rsid w:val="00EF217F"/>
    <w:rsid w:val="00EF6C8B"/>
    <w:rsid w:val="00F03FFD"/>
    <w:rsid w:val="00F0436A"/>
    <w:rsid w:val="00F11448"/>
    <w:rsid w:val="00F11A55"/>
    <w:rsid w:val="00F131C1"/>
    <w:rsid w:val="00F14809"/>
    <w:rsid w:val="00F15CD3"/>
    <w:rsid w:val="00F1710F"/>
    <w:rsid w:val="00F20FC2"/>
    <w:rsid w:val="00F23FD6"/>
    <w:rsid w:val="00F25C99"/>
    <w:rsid w:val="00F26C02"/>
    <w:rsid w:val="00F342AC"/>
    <w:rsid w:val="00F36010"/>
    <w:rsid w:val="00F37306"/>
    <w:rsid w:val="00F4391C"/>
    <w:rsid w:val="00F50E60"/>
    <w:rsid w:val="00F55564"/>
    <w:rsid w:val="00F55876"/>
    <w:rsid w:val="00F56308"/>
    <w:rsid w:val="00F56D01"/>
    <w:rsid w:val="00F62298"/>
    <w:rsid w:val="00F66CCD"/>
    <w:rsid w:val="00F675F3"/>
    <w:rsid w:val="00F700CA"/>
    <w:rsid w:val="00F7524A"/>
    <w:rsid w:val="00F81E95"/>
    <w:rsid w:val="00F82C18"/>
    <w:rsid w:val="00F9217C"/>
    <w:rsid w:val="00F93472"/>
    <w:rsid w:val="00F966F2"/>
    <w:rsid w:val="00FA0411"/>
    <w:rsid w:val="00FA2BAF"/>
    <w:rsid w:val="00FA318A"/>
    <w:rsid w:val="00FA6608"/>
    <w:rsid w:val="00FB594C"/>
    <w:rsid w:val="00FB5EA1"/>
    <w:rsid w:val="00FB635E"/>
    <w:rsid w:val="00FC55FF"/>
    <w:rsid w:val="00FC6F1A"/>
    <w:rsid w:val="00FD3E80"/>
    <w:rsid w:val="00FD429F"/>
    <w:rsid w:val="00FD431F"/>
    <w:rsid w:val="00FD5E28"/>
    <w:rsid w:val="00FD6CF7"/>
    <w:rsid w:val="00FD79B5"/>
    <w:rsid w:val="00FE2C90"/>
    <w:rsid w:val="00FE36D6"/>
    <w:rsid w:val="00FE3A08"/>
    <w:rsid w:val="00FE3ED6"/>
    <w:rsid w:val="00FE6FE8"/>
    <w:rsid w:val="00FF1D44"/>
    <w:rsid w:val="00FF2FE0"/>
    <w:rsid w:val="00FF3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510648"/>
  <w15:docId w15:val="{CB459A1F-77C2-4F5F-8231-4B68BC4D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84E"/>
    <w:rPr>
      <w:sz w:val="28"/>
      <w:szCs w:val="28"/>
    </w:rPr>
  </w:style>
  <w:style w:type="paragraph" w:styleId="Heading9">
    <w:name w:val="heading 9"/>
    <w:basedOn w:val="Normal"/>
    <w:next w:val="Normal"/>
    <w:qFormat/>
    <w:rsid w:val="000E2C7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2C77"/>
    <w:pPr>
      <w:jc w:val="center"/>
    </w:pPr>
    <w:rPr>
      <w:rFonts w:ascii=".VnTimeH" w:hAnsi=".VnTimeH"/>
      <w:b/>
      <w:bCs/>
    </w:rPr>
  </w:style>
  <w:style w:type="table" w:styleId="TableGrid">
    <w:name w:val="Table Grid"/>
    <w:basedOn w:val="TableNormal"/>
    <w:rsid w:val="000E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E2C77"/>
    <w:pPr>
      <w:tabs>
        <w:tab w:val="center" w:pos="4320"/>
        <w:tab w:val="right" w:pos="8640"/>
      </w:tabs>
    </w:pPr>
    <w:rPr>
      <w:sz w:val="24"/>
      <w:szCs w:val="24"/>
    </w:rPr>
  </w:style>
  <w:style w:type="character" w:styleId="PageNumber">
    <w:name w:val="page number"/>
    <w:basedOn w:val="DefaultParagraphFont"/>
    <w:rsid w:val="000E2C77"/>
  </w:style>
  <w:style w:type="paragraph" w:customStyle="1" w:styleId="Char">
    <w:name w:val="Char"/>
    <w:basedOn w:val="Normal"/>
    <w:semiHidden/>
    <w:rsid w:val="000E2C77"/>
    <w:pPr>
      <w:spacing w:after="160" w:line="240" w:lineRule="exact"/>
    </w:pPr>
    <w:rPr>
      <w:rFonts w:ascii="Arial" w:hAnsi="Arial" w:cs="Arial"/>
      <w:sz w:val="22"/>
      <w:szCs w:val="22"/>
    </w:rPr>
  </w:style>
  <w:style w:type="paragraph" w:customStyle="1" w:styleId="Char0">
    <w:name w:val="Char"/>
    <w:basedOn w:val="Normal"/>
    <w:semiHidden/>
    <w:rsid w:val="009C2D8C"/>
    <w:pPr>
      <w:spacing w:after="160" w:line="240" w:lineRule="exact"/>
    </w:pPr>
    <w:rPr>
      <w:rFonts w:ascii="Arial" w:hAnsi="Arial" w:cs="Arial"/>
      <w:sz w:val="22"/>
      <w:szCs w:val="22"/>
    </w:rPr>
  </w:style>
  <w:style w:type="paragraph" w:styleId="Footer">
    <w:name w:val="footer"/>
    <w:basedOn w:val="Normal"/>
    <w:link w:val="FooterChar"/>
    <w:uiPriority w:val="99"/>
    <w:rsid w:val="009C2D8C"/>
    <w:pPr>
      <w:tabs>
        <w:tab w:val="center" w:pos="4320"/>
        <w:tab w:val="right" w:pos="8640"/>
      </w:tabs>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15895"/>
    <w:pPr>
      <w:spacing w:after="160" w:line="240" w:lineRule="exact"/>
    </w:pPr>
    <w:rPr>
      <w:rFonts w:ascii="Arial" w:hAnsi="Arial" w:cs="Arial"/>
      <w:sz w:val="22"/>
      <w:szCs w:val="22"/>
    </w:rPr>
  </w:style>
  <w:style w:type="paragraph" w:customStyle="1" w:styleId="CharCharCharChar">
    <w:name w:val="Char Char Char Char"/>
    <w:basedOn w:val="Normal"/>
    <w:rsid w:val="005B4C42"/>
    <w:pPr>
      <w:spacing w:after="160" w:line="240" w:lineRule="exact"/>
    </w:pPr>
    <w:rPr>
      <w:rFonts w:ascii="Verdana" w:hAnsi="Verdana"/>
      <w:sz w:val="20"/>
      <w:szCs w:val="20"/>
    </w:rPr>
  </w:style>
  <w:style w:type="character" w:customStyle="1" w:styleId="SubtitleChar">
    <w:name w:val="Subtitle Char"/>
    <w:link w:val="Subtitle"/>
    <w:rsid w:val="00B6450A"/>
    <w:rPr>
      <w:rFonts w:ascii=".VnTimeH" w:hAnsi=".VnTimeH" w:cs=".VnTimeH"/>
      <w:b/>
      <w:bCs/>
      <w:sz w:val="28"/>
      <w:szCs w:val="28"/>
    </w:rPr>
  </w:style>
  <w:style w:type="paragraph" w:styleId="ListParagraph">
    <w:name w:val="List Paragraph"/>
    <w:basedOn w:val="Normal"/>
    <w:uiPriority w:val="34"/>
    <w:qFormat/>
    <w:rsid w:val="001F66F5"/>
    <w:pPr>
      <w:ind w:left="720"/>
      <w:contextualSpacing/>
    </w:pPr>
  </w:style>
  <w:style w:type="paragraph" w:styleId="NormalWeb">
    <w:name w:val="Normal (Web)"/>
    <w:basedOn w:val="Normal"/>
    <w:link w:val="NormalWebChar"/>
    <w:uiPriority w:val="99"/>
    <w:unhideWhenUsed/>
    <w:rsid w:val="00636E92"/>
    <w:pPr>
      <w:spacing w:before="100" w:beforeAutospacing="1" w:after="100" w:afterAutospacing="1"/>
    </w:pPr>
    <w:rPr>
      <w:sz w:val="24"/>
      <w:szCs w:val="24"/>
    </w:rPr>
  </w:style>
  <w:style w:type="paragraph" w:styleId="BodyText">
    <w:name w:val="Body Text"/>
    <w:basedOn w:val="Normal"/>
    <w:link w:val="BodyTextChar"/>
    <w:rsid w:val="006530F2"/>
    <w:pPr>
      <w:jc w:val="center"/>
    </w:pPr>
    <w:rPr>
      <w:rFonts w:ascii=".VnTimeH" w:hAnsi=".VnTimeH"/>
      <w:b/>
      <w:sz w:val="26"/>
      <w:szCs w:val="20"/>
      <w:lang w:val="en-GB"/>
    </w:rPr>
  </w:style>
  <w:style w:type="character" w:customStyle="1" w:styleId="BodyTextChar">
    <w:name w:val="Body Text Char"/>
    <w:link w:val="BodyText"/>
    <w:rsid w:val="006530F2"/>
    <w:rPr>
      <w:rFonts w:ascii=".VnTimeH" w:hAnsi=".VnTimeH"/>
      <w:b/>
      <w:sz w:val="26"/>
      <w:lang w:val="en-GB"/>
    </w:rPr>
  </w:style>
  <w:style w:type="character" w:customStyle="1" w:styleId="FooterChar">
    <w:name w:val="Footer Char"/>
    <w:link w:val="Footer"/>
    <w:uiPriority w:val="99"/>
    <w:rsid w:val="00D1281F"/>
    <w:rPr>
      <w:sz w:val="28"/>
      <w:szCs w:val="28"/>
    </w:rPr>
  </w:style>
  <w:style w:type="paragraph" w:styleId="BalloonText">
    <w:name w:val="Balloon Text"/>
    <w:basedOn w:val="Normal"/>
    <w:link w:val="BalloonTextChar"/>
    <w:semiHidden/>
    <w:unhideWhenUsed/>
    <w:rsid w:val="008F3E1D"/>
    <w:rPr>
      <w:rFonts w:ascii="Segoe UI" w:hAnsi="Segoe UI"/>
      <w:sz w:val="18"/>
      <w:szCs w:val="18"/>
    </w:rPr>
  </w:style>
  <w:style w:type="character" w:customStyle="1" w:styleId="BalloonTextChar">
    <w:name w:val="Balloon Text Char"/>
    <w:link w:val="BalloonText"/>
    <w:semiHidden/>
    <w:rsid w:val="008F3E1D"/>
    <w:rPr>
      <w:rFonts w:ascii="Segoe UI" w:hAnsi="Segoe UI" w:cs="Segoe UI"/>
      <w:sz w:val="18"/>
      <w:szCs w:val="18"/>
    </w:rPr>
  </w:style>
  <w:style w:type="character" w:customStyle="1" w:styleId="NormalWebChar">
    <w:name w:val="Normal (Web) Char"/>
    <w:link w:val="NormalWeb"/>
    <w:uiPriority w:val="99"/>
    <w:locked/>
    <w:rsid w:val="00B77F7D"/>
    <w:rPr>
      <w:sz w:val="24"/>
      <w:szCs w:val="24"/>
    </w:rPr>
  </w:style>
  <w:style w:type="paragraph" w:customStyle="1" w:styleId="Default">
    <w:name w:val="Default"/>
    <w:rsid w:val="004E18FE"/>
    <w:pPr>
      <w:autoSpaceDE w:val="0"/>
      <w:autoSpaceDN w:val="0"/>
      <w:adjustRightInd w:val="0"/>
    </w:pPr>
    <w:rPr>
      <w:rFonts w:eastAsia="Calibri"/>
      <w:color w:val="000000"/>
      <w:sz w:val="24"/>
      <w:szCs w:val="24"/>
    </w:rPr>
  </w:style>
  <w:style w:type="paragraph" w:styleId="BodyTextIndent2">
    <w:name w:val="Body Text Indent 2"/>
    <w:basedOn w:val="Normal"/>
    <w:link w:val="BodyTextIndent2Char"/>
    <w:semiHidden/>
    <w:unhideWhenUsed/>
    <w:rsid w:val="008F1FDA"/>
    <w:pPr>
      <w:spacing w:after="120" w:line="480" w:lineRule="auto"/>
      <w:ind w:left="360"/>
    </w:pPr>
  </w:style>
  <w:style w:type="character" w:customStyle="1" w:styleId="BodyTextIndent2Char">
    <w:name w:val="Body Text Indent 2 Char"/>
    <w:basedOn w:val="DefaultParagraphFont"/>
    <w:link w:val="BodyTextIndent2"/>
    <w:semiHidden/>
    <w:rsid w:val="008F1FDA"/>
    <w:rPr>
      <w:sz w:val="28"/>
      <w:szCs w:val="28"/>
    </w:rPr>
  </w:style>
  <w:style w:type="character" w:customStyle="1" w:styleId="fontstyle01">
    <w:name w:val="fontstyle01"/>
    <w:basedOn w:val="DefaultParagraphFont"/>
    <w:rsid w:val="003F0FC0"/>
    <w:rPr>
      <w:rFonts w:ascii="TimesNewRomanPS-ItalicMT" w:hAnsi="TimesNewRomanPS-ItalicMT" w:hint="default"/>
      <w:b w:val="0"/>
      <w:bCs w:val="0"/>
      <w:i/>
      <w:iCs/>
      <w:color w:val="000000"/>
      <w:sz w:val="26"/>
      <w:szCs w:val="26"/>
    </w:rPr>
  </w:style>
  <w:style w:type="character" w:customStyle="1" w:styleId="Vnbnnidung">
    <w:name w:val="Văn bản nội dung_"/>
    <w:link w:val="Vnbnnidung0"/>
    <w:uiPriority w:val="99"/>
    <w:rsid w:val="0094560F"/>
    <w:rPr>
      <w:sz w:val="26"/>
      <w:szCs w:val="26"/>
    </w:rPr>
  </w:style>
  <w:style w:type="paragraph" w:customStyle="1" w:styleId="Vnbnnidung0">
    <w:name w:val="Văn bản nội dung"/>
    <w:basedOn w:val="Normal"/>
    <w:link w:val="Vnbnnidung"/>
    <w:uiPriority w:val="99"/>
    <w:rsid w:val="0094560F"/>
    <w:pPr>
      <w:widowControl w:val="0"/>
      <w:spacing w:after="40" w:line="264" w:lineRule="auto"/>
      <w:ind w:firstLine="400"/>
    </w:pPr>
    <w:rPr>
      <w:sz w:val="26"/>
      <w:szCs w:val="26"/>
    </w:rPr>
  </w:style>
  <w:style w:type="character" w:styleId="CommentReference">
    <w:name w:val="annotation reference"/>
    <w:basedOn w:val="DefaultParagraphFont"/>
    <w:semiHidden/>
    <w:unhideWhenUsed/>
    <w:rsid w:val="009F11E1"/>
    <w:rPr>
      <w:sz w:val="16"/>
      <w:szCs w:val="16"/>
    </w:rPr>
  </w:style>
  <w:style w:type="paragraph" w:styleId="CommentText">
    <w:name w:val="annotation text"/>
    <w:basedOn w:val="Normal"/>
    <w:link w:val="CommentTextChar"/>
    <w:semiHidden/>
    <w:unhideWhenUsed/>
    <w:rsid w:val="009F11E1"/>
    <w:rPr>
      <w:sz w:val="20"/>
      <w:szCs w:val="20"/>
    </w:rPr>
  </w:style>
  <w:style w:type="character" w:customStyle="1" w:styleId="CommentTextChar">
    <w:name w:val="Comment Text Char"/>
    <w:basedOn w:val="DefaultParagraphFont"/>
    <w:link w:val="CommentText"/>
    <w:semiHidden/>
    <w:rsid w:val="009F11E1"/>
  </w:style>
  <w:style w:type="paragraph" w:styleId="CommentSubject">
    <w:name w:val="annotation subject"/>
    <w:basedOn w:val="CommentText"/>
    <w:next w:val="CommentText"/>
    <w:link w:val="CommentSubjectChar"/>
    <w:semiHidden/>
    <w:unhideWhenUsed/>
    <w:rsid w:val="009F11E1"/>
    <w:rPr>
      <w:b/>
      <w:bCs/>
    </w:rPr>
  </w:style>
  <w:style w:type="character" w:customStyle="1" w:styleId="CommentSubjectChar">
    <w:name w:val="Comment Subject Char"/>
    <w:basedOn w:val="CommentTextChar"/>
    <w:link w:val="CommentSubject"/>
    <w:semiHidden/>
    <w:rsid w:val="009F11E1"/>
    <w:rPr>
      <w:b/>
      <w:bCs/>
    </w:rPr>
  </w:style>
  <w:style w:type="paragraph" w:styleId="Revision">
    <w:name w:val="Revision"/>
    <w:hidden/>
    <w:uiPriority w:val="99"/>
    <w:semiHidden/>
    <w:rsid w:val="00A03140"/>
    <w:rPr>
      <w:sz w:val="28"/>
      <w:szCs w:val="28"/>
    </w:rPr>
  </w:style>
  <w:style w:type="character" w:customStyle="1" w:styleId="HeaderChar">
    <w:name w:val="Header Char"/>
    <w:basedOn w:val="DefaultParagraphFont"/>
    <w:link w:val="Header"/>
    <w:uiPriority w:val="99"/>
    <w:rsid w:val="00CE6638"/>
    <w:rPr>
      <w:sz w:val="24"/>
      <w:szCs w:val="24"/>
    </w:rPr>
  </w:style>
  <w:style w:type="paragraph" w:styleId="BodyTextIndent">
    <w:name w:val="Body Text Indent"/>
    <w:basedOn w:val="Normal"/>
    <w:link w:val="BodyTextIndentChar"/>
    <w:semiHidden/>
    <w:unhideWhenUsed/>
    <w:rsid w:val="005841DD"/>
    <w:pPr>
      <w:spacing w:after="120"/>
      <w:ind w:left="360"/>
    </w:pPr>
  </w:style>
  <w:style w:type="character" w:customStyle="1" w:styleId="BodyTextIndentChar">
    <w:name w:val="Body Text Indent Char"/>
    <w:basedOn w:val="DefaultParagraphFont"/>
    <w:link w:val="BodyTextIndent"/>
    <w:semiHidden/>
    <w:rsid w:val="005841DD"/>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75757">
      <w:bodyDiv w:val="1"/>
      <w:marLeft w:val="0"/>
      <w:marRight w:val="0"/>
      <w:marTop w:val="0"/>
      <w:marBottom w:val="0"/>
      <w:divBdr>
        <w:top w:val="none" w:sz="0" w:space="0" w:color="auto"/>
        <w:left w:val="none" w:sz="0" w:space="0" w:color="auto"/>
        <w:bottom w:val="none" w:sz="0" w:space="0" w:color="auto"/>
        <w:right w:val="none" w:sz="0" w:space="0" w:color="auto"/>
      </w:divBdr>
    </w:div>
    <w:div w:id="1518693326">
      <w:bodyDiv w:val="1"/>
      <w:marLeft w:val="0"/>
      <w:marRight w:val="0"/>
      <w:marTop w:val="0"/>
      <w:marBottom w:val="0"/>
      <w:divBdr>
        <w:top w:val="none" w:sz="0" w:space="0" w:color="auto"/>
        <w:left w:val="none" w:sz="0" w:space="0" w:color="auto"/>
        <w:bottom w:val="none" w:sz="0" w:space="0" w:color="auto"/>
        <w:right w:val="none" w:sz="0" w:space="0" w:color="auto"/>
      </w:divBdr>
    </w:div>
    <w:div w:id="20119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2\Owner\LOCALS~1\Temp\notesA4A7F6\QD%20tang%20Co%20thi%20dua%20C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DE720-E9D6-4442-AF9B-0B57E6E50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QD tang Co thi dua CP</Template>
  <TotalTime>21</TotalTime>
  <Pages>4</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HOME</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msLe</dc:creator>
  <cp:lastModifiedBy>Ngô Vũ Thắng</cp:lastModifiedBy>
  <cp:revision>10</cp:revision>
  <cp:lastPrinted>2022-01-12T03:02:00Z</cp:lastPrinted>
  <dcterms:created xsi:type="dcterms:W3CDTF">2022-01-12T01:37:00Z</dcterms:created>
  <dcterms:modified xsi:type="dcterms:W3CDTF">2022-01-12T03:14:00Z</dcterms:modified>
</cp:coreProperties>
</file>